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1C6" w:rsidRPr="00E17996" w:rsidRDefault="009F4448" w:rsidP="00996E6D">
      <w:pPr>
        <w:spacing w:after="240" w:line="276" w:lineRule="auto"/>
        <w:rPr>
          <w:b/>
        </w:rPr>
      </w:pPr>
      <w:bookmarkStart w:id="0" w:name="_GoBack"/>
      <w:bookmarkEnd w:id="0"/>
      <w:r>
        <w:rPr>
          <w:b/>
        </w:rPr>
        <w:t xml:space="preserve">Response to ACCC information request </w:t>
      </w:r>
      <w:r>
        <w:rPr>
          <w:b/>
        </w:rPr>
        <w:t xml:space="preserve">– Australian certification trade mark application </w:t>
      </w:r>
      <w:r w:rsidRPr="00AB7AEF">
        <w:rPr>
          <w:b/>
        </w:rPr>
        <w:t>1749229</w:t>
      </w:r>
      <w:r>
        <w:rPr>
          <w:b/>
        </w:rPr>
        <w:t xml:space="preserve"> </w:t>
      </w:r>
      <w:r w:rsidRPr="00E17996">
        <w:rPr>
          <w:noProof/>
          <w:lang w:val="en-AU" w:eastAsia="en-AU"/>
        </w:rPr>
        <w:drawing>
          <wp:inline distT="0" distB="0" distL="0" distR="0">
            <wp:extent cx="586740" cy="539801"/>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86740" cy="539801"/>
                    </a:xfrm>
                    <a:prstGeom prst="rect">
                      <a:avLst/>
                    </a:prstGeom>
                  </pic:spPr>
                </pic:pic>
              </a:graphicData>
            </a:graphic>
          </wp:inline>
        </w:drawing>
      </w:r>
    </w:p>
    <w:p w:rsidR="00A30CE1" w:rsidRPr="00E17996" w:rsidRDefault="009F4448" w:rsidP="00996E6D">
      <w:pPr>
        <w:spacing w:after="240" w:line="276" w:lineRule="auto"/>
        <w:rPr>
          <w:b/>
        </w:rPr>
      </w:pPr>
      <w:r w:rsidRPr="00E17996">
        <w:rPr>
          <w:b/>
        </w:rPr>
        <w:t xml:space="preserve">Background </w:t>
      </w:r>
    </w:p>
    <w:p w:rsidR="00A30CE1" w:rsidRPr="00E17996" w:rsidRDefault="009F4448" w:rsidP="00996E6D">
      <w:pPr>
        <w:spacing w:after="240" w:line="276" w:lineRule="auto"/>
      </w:pPr>
      <w:r w:rsidRPr="00E17996">
        <w:t>ACCC’s consultation process resulted in a number of responses from industry bodies</w:t>
      </w:r>
      <w:r w:rsidRPr="00E17996">
        <w:t>, includi</w:t>
      </w:r>
      <w:r w:rsidRPr="00E17996">
        <w:t xml:space="preserve">ng the Cattle Council of Australia (CCA), Australian Meat Industry Council, Australian Meat Industry Council, Australian Lot Feeders’ Association (ALFA) and AUS-MEAT Limited. </w:t>
      </w:r>
    </w:p>
    <w:p w:rsidR="007F525B" w:rsidRPr="00E17996" w:rsidRDefault="009F4448" w:rsidP="00996E6D">
      <w:pPr>
        <w:spacing w:after="240" w:line="276" w:lineRule="auto"/>
      </w:pPr>
      <w:r w:rsidRPr="00E17996">
        <w:t xml:space="preserve">As a preliminary point, it is important to note that </w:t>
      </w:r>
      <w:r w:rsidRPr="00E17996">
        <w:t>the red meat industry inclu</w:t>
      </w:r>
      <w:r w:rsidRPr="00E17996">
        <w:t xml:space="preserve">des a number of conflicting interests, as the number of industry respondents itself indicates. </w:t>
      </w:r>
      <w:r w:rsidRPr="00E17996">
        <w:t xml:space="preserve">There is no one industry consensus on the FPAS </w:t>
      </w:r>
      <w:r w:rsidRPr="00E17996">
        <w:t>Standard</w:t>
      </w:r>
      <w:r w:rsidRPr="00E17996">
        <w:t xml:space="preserve">. Indeed, it is noteworthy </w:t>
      </w:r>
      <w:proofErr w:type="gramStart"/>
      <w:r w:rsidRPr="00E17996">
        <w:t>that</w:t>
      </w:r>
      <w:proofErr w:type="gramEnd"/>
      <w:r w:rsidRPr="00E17996">
        <w:t xml:space="preserve"> only two producers filed responses to the </w:t>
      </w:r>
      <w:r w:rsidRPr="00E17996">
        <w:t xml:space="preserve">FPAS Standard </w:t>
      </w:r>
      <w:r w:rsidRPr="00E17996">
        <w:t>and that no govern</w:t>
      </w:r>
      <w:r w:rsidRPr="00E17996">
        <w:t xml:space="preserve">ment departments have indicated any concern regarding the FPAS </w:t>
      </w:r>
      <w:r w:rsidRPr="00E17996">
        <w:t>Standard</w:t>
      </w:r>
      <w:r w:rsidRPr="00E17996">
        <w:t>, notwithstanding direct consultation by the ACCC.</w:t>
      </w:r>
    </w:p>
    <w:p w:rsidR="00A06F71" w:rsidRPr="00E17996" w:rsidRDefault="009F4448" w:rsidP="00996E6D">
      <w:pPr>
        <w:spacing w:after="240" w:line="276" w:lineRule="auto"/>
      </w:pPr>
      <w:r w:rsidRPr="00E17996">
        <w:t>E</w:t>
      </w:r>
      <w:r w:rsidRPr="00E17996">
        <w:t xml:space="preserve">ach of the industry bodies </w:t>
      </w:r>
      <w:r w:rsidRPr="00E17996">
        <w:t xml:space="preserve">above </w:t>
      </w:r>
      <w:r w:rsidRPr="00E17996">
        <w:t>is itself comprised of commercial operators within the industry</w:t>
      </w:r>
      <w:r w:rsidRPr="00E17996">
        <w:t>.</w:t>
      </w:r>
      <w:r w:rsidRPr="00E17996">
        <w:t xml:space="preserve"> </w:t>
      </w:r>
      <w:r w:rsidRPr="00E17996">
        <w:t>T</w:t>
      </w:r>
      <w:r w:rsidRPr="00E17996">
        <w:t xml:space="preserve">he industry body </w:t>
      </w:r>
      <w:r w:rsidRPr="00E17996">
        <w:t>responses reflect</w:t>
      </w:r>
      <w:r w:rsidRPr="00E17996">
        <w:t xml:space="preserve"> commercial interests in the market</w:t>
      </w:r>
      <w:r w:rsidRPr="00E17996">
        <w:t>. They</w:t>
      </w:r>
      <w:r w:rsidRPr="00E17996">
        <w:t xml:space="preserve"> </w:t>
      </w:r>
      <w:r w:rsidRPr="00E17996">
        <w:t xml:space="preserve">should </w:t>
      </w:r>
      <w:r w:rsidRPr="00E17996">
        <w:t xml:space="preserve">not </w:t>
      </w:r>
      <w:r w:rsidRPr="00E17996">
        <w:t xml:space="preserve">be treated as an objective </w:t>
      </w:r>
      <w:r w:rsidRPr="00E17996">
        <w:t xml:space="preserve">consensus </w:t>
      </w:r>
      <w:r w:rsidRPr="00E17996">
        <w:t>of the interests or concerns of the industry as a whole. For example, the CCA controls the PCAS/</w:t>
      </w:r>
      <w:r w:rsidRPr="00E17996">
        <w:t xml:space="preserve">certified </w:t>
      </w:r>
      <w:r w:rsidRPr="00E17996">
        <w:t>pasture fed system (w</w:t>
      </w:r>
      <w:r w:rsidRPr="00E17996">
        <w:t xml:space="preserve">hich is presently used by </w:t>
      </w:r>
      <w:r w:rsidRPr="00E17996">
        <w:t xml:space="preserve">only around </w:t>
      </w:r>
      <w:r w:rsidRPr="00E17996">
        <w:t>3</w:t>
      </w:r>
      <w:r w:rsidRPr="00E17996">
        <w:t>00</w:t>
      </w:r>
      <w:r w:rsidRPr="00E17996">
        <w:t xml:space="preserve"> Australian producers) and ALFA controls the feedlot/</w:t>
      </w:r>
      <w:r w:rsidRPr="00E17996">
        <w:t xml:space="preserve">certified </w:t>
      </w:r>
      <w:r w:rsidRPr="00E17996">
        <w:t>grain fed system (which is presently used by only</w:t>
      </w:r>
      <w:r w:rsidRPr="00E17996">
        <w:t xml:space="preserve"> 450 accredited feedlots around Australia)</w:t>
      </w:r>
      <w:r w:rsidRPr="00E17996">
        <w:t xml:space="preserve">. The FPAS </w:t>
      </w:r>
      <w:r w:rsidRPr="00E17996">
        <w:t>Standard</w:t>
      </w:r>
      <w:r w:rsidRPr="00E17996">
        <w:t xml:space="preserve"> combine</w:t>
      </w:r>
      <w:r w:rsidRPr="00E17996">
        <w:t>s</w:t>
      </w:r>
      <w:r w:rsidRPr="00E17996">
        <w:t xml:space="preserve"> </w:t>
      </w:r>
      <w:r w:rsidRPr="00E17996">
        <w:t xml:space="preserve">the best of both </w:t>
      </w:r>
      <w:r w:rsidRPr="00E17996">
        <w:t xml:space="preserve">of these feeding </w:t>
      </w:r>
      <w:r w:rsidRPr="00E17996">
        <w:t xml:space="preserve">alternatives, </w:t>
      </w:r>
      <w:r w:rsidRPr="00E17996">
        <w:t xml:space="preserve">providing the production efficiencies and higher meat quality gradings (including MSC gradings) of </w:t>
      </w:r>
      <w:r w:rsidRPr="00E17996">
        <w:t xml:space="preserve">grain supplemented </w:t>
      </w:r>
      <w:r w:rsidRPr="00E17996">
        <w:t>feeding</w:t>
      </w:r>
      <w:r w:rsidRPr="00E17996">
        <w:t xml:space="preserve">, </w:t>
      </w:r>
      <w:r w:rsidRPr="00E17996">
        <w:t xml:space="preserve">and the higher </w:t>
      </w:r>
      <w:r w:rsidRPr="00E17996">
        <w:t xml:space="preserve">animal </w:t>
      </w:r>
      <w:r w:rsidRPr="00E17996">
        <w:t xml:space="preserve">welfare </w:t>
      </w:r>
      <w:r w:rsidRPr="00E17996">
        <w:t xml:space="preserve">of pasture finishing. The FPAS </w:t>
      </w:r>
      <w:r w:rsidRPr="00E17996">
        <w:t xml:space="preserve">Standard is </w:t>
      </w:r>
      <w:r w:rsidRPr="00E17996">
        <w:t>therefore potentially disruptive to the vested interests</w:t>
      </w:r>
      <w:r w:rsidRPr="00E17996">
        <w:t xml:space="preserve"> at the pasture fed and grain fed extremes of the market. </w:t>
      </w:r>
    </w:p>
    <w:p w:rsidR="00A30CE1" w:rsidRPr="00E17996" w:rsidRDefault="009F4448" w:rsidP="00996E6D">
      <w:pPr>
        <w:spacing w:after="240" w:line="276" w:lineRule="auto"/>
      </w:pPr>
      <w:r w:rsidRPr="00E17996">
        <w:t xml:space="preserve">However, it does not follow that the FPAS </w:t>
      </w:r>
      <w:r w:rsidRPr="00E17996">
        <w:t xml:space="preserve">Standard </w:t>
      </w:r>
      <w:r w:rsidRPr="00E17996">
        <w:t xml:space="preserve">would be detrimental to the public or otherwise unsatisfactory having regard to the principles of competition. The combination of pasture feeding </w:t>
      </w:r>
      <w:r w:rsidRPr="00E17996">
        <w:t xml:space="preserve">and grain supplementation is used by the majority of </w:t>
      </w:r>
      <w:r w:rsidRPr="00E17996">
        <w:t xml:space="preserve">the 60,000+ cattle </w:t>
      </w:r>
      <w:r w:rsidRPr="00E17996">
        <w:t>producers in Australia. Producers, processors and retailers have long indicated a market demand for a certification scheme for hybrid feeding options – for example, see the attached 19</w:t>
      </w:r>
      <w:r w:rsidRPr="00E17996">
        <w:t>99 article.</w:t>
      </w:r>
      <w:r w:rsidRPr="00E17996">
        <w:t xml:space="preserve"> Ceres </w:t>
      </w:r>
      <w:r w:rsidRPr="00E17996">
        <w:t>Agricultural Company</w:t>
      </w:r>
      <w:r w:rsidRPr="00E17996">
        <w:t xml:space="preserve"> (Ceres)</w:t>
      </w:r>
      <w:r w:rsidRPr="00E17996">
        <w:t xml:space="preserve">, in efforts with one of their main processors </w:t>
      </w:r>
      <w:r w:rsidRPr="00E17996">
        <w:t>Bindaree Beef</w:t>
      </w:r>
      <w:r w:rsidRPr="00E17996">
        <w:t>,</w:t>
      </w:r>
      <w:r w:rsidRPr="00E17996">
        <w:t xml:space="preserve"> </w:t>
      </w:r>
      <w:proofErr w:type="gramStart"/>
      <w:r w:rsidRPr="00E17996">
        <w:t>have</w:t>
      </w:r>
      <w:proofErr w:type="gramEnd"/>
      <w:r w:rsidRPr="00E17996">
        <w:t xml:space="preserve"> repeatedly discussed the matter with both AUS-MEAT </w:t>
      </w:r>
      <w:r w:rsidRPr="00E17996">
        <w:t xml:space="preserve">and </w:t>
      </w:r>
      <w:r w:rsidRPr="00E17996">
        <w:t xml:space="preserve">Meat &amp; Livestock Australia (MLA) </w:t>
      </w:r>
      <w:r w:rsidRPr="00E17996">
        <w:t>over a number of years, as detailed below.</w:t>
      </w:r>
      <w:r w:rsidRPr="00E17996">
        <w:t xml:space="preserve"> </w:t>
      </w:r>
      <w:r w:rsidRPr="00E17996">
        <w:t xml:space="preserve">The FPAS </w:t>
      </w:r>
      <w:r w:rsidRPr="00E17996">
        <w:t>Sta</w:t>
      </w:r>
      <w:r w:rsidRPr="00E17996">
        <w:t>ndard</w:t>
      </w:r>
      <w:r w:rsidRPr="00E17996">
        <w:t xml:space="preserve"> represent</w:t>
      </w:r>
      <w:r w:rsidRPr="00E17996">
        <w:t>s</w:t>
      </w:r>
      <w:r w:rsidRPr="00E17996">
        <w:t xml:space="preserve"> an attempt by Ceres to meet </w:t>
      </w:r>
      <w:r w:rsidRPr="00E17996">
        <w:t xml:space="preserve">this market demand and ensure consumers have access to clear information regarding the feeding system used in production under the FPAS </w:t>
      </w:r>
      <w:r w:rsidRPr="00E17996">
        <w:t>Standard</w:t>
      </w:r>
      <w:r w:rsidRPr="00E17996">
        <w:t xml:space="preserve">. </w:t>
      </w:r>
      <w:r w:rsidRPr="00E17996">
        <w:t xml:space="preserve">Certification under the </w:t>
      </w:r>
      <w:r w:rsidRPr="00E17996">
        <w:t xml:space="preserve">FPAS </w:t>
      </w:r>
      <w:r w:rsidRPr="00E17996">
        <w:t xml:space="preserve">Standard </w:t>
      </w:r>
      <w:r w:rsidRPr="00E17996">
        <w:t>will be accessible to the v</w:t>
      </w:r>
      <w:r w:rsidRPr="00E17996">
        <w:t xml:space="preserve">ast majority of </w:t>
      </w:r>
      <w:r w:rsidRPr="00E17996">
        <w:t xml:space="preserve">Australian red meat </w:t>
      </w:r>
      <w:r w:rsidRPr="00E17996">
        <w:t xml:space="preserve">producers who use hybrid feeding systems, </w:t>
      </w:r>
      <w:r w:rsidRPr="00E17996">
        <w:t xml:space="preserve">will promote competition (including across different feeding methods), </w:t>
      </w:r>
      <w:r w:rsidRPr="00E17996">
        <w:t>and are therefore very much in the public interest.</w:t>
      </w:r>
    </w:p>
    <w:p w:rsidR="00A30CE1" w:rsidRPr="00E17996" w:rsidRDefault="009F4448" w:rsidP="00996E6D">
      <w:pPr>
        <w:spacing w:after="240" w:line="276" w:lineRule="auto"/>
      </w:pPr>
      <w:r w:rsidRPr="00E17996">
        <w:t xml:space="preserve">Finally, while AUS-MEAT </w:t>
      </w:r>
      <w:r w:rsidRPr="00E17996">
        <w:t>via the A</w:t>
      </w:r>
      <w:r w:rsidRPr="00E17996">
        <w:t xml:space="preserve">ustralian </w:t>
      </w:r>
      <w:r w:rsidRPr="00E17996">
        <w:t>M</w:t>
      </w:r>
      <w:r w:rsidRPr="00E17996">
        <w:t xml:space="preserve">eat </w:t>
      </w:r>
      <w:r w:rsidRPr="00E17996">
        <w:t>I</w:t>
      </w:r>
      <w:r w:rsidRPr="00E17996">
        <w:t>ndustr</w:t>
      </w:r>
      <w:r w:rsidRPr="00E17996">
        <w:t xml:space="preserve">y </w:t>
      </w:r>
      <w:r w:rsidRPr="00E17996">
        <w:t>L</w:t>
      </w:r>
      <w:r w:rsidRPr="00E17996">
        <w:t>anguage and Standards Committee (AMILSC)</w:t>
      </w:r>
      <w:r w:rsidRPr="00E17996">
        <w:t xml:space="preserve"> </w:t>
      </w:r>
      <w:r w:rsidRPr="00E17996">
        <w:t xml:space="preserve">controls some </w:t>
      </w:r>
      <w:r w:rsidRPr="00E17996">
        <w:t xml:space="preserve">trade descriptors in the meat industry including </w:t>
      </w:r>
      <w:r w:rsidRPr="00E17996">
        <w:t xml:space="preserve">certain </w:t>
      </w:r>
      <w:r w:rsidRPr="00E17996">
        <w:t>raising</w:t>
      </w:r>
      <w:r w:rsidRPr="00E17996">
        <w:t xml:space="preserve"> claims</w:t>
      </w:r>
      <w:r w:rsidRPr="00E17996">
        <w:t xml:space="preserve"> (the </w:t>
      </w:r>
      <w:r w:rsidRPr="00E17996">
        <w:rPr>
          <w:b/>
        </w:rPr>
        <w:t>AUS-MEAT Language</w:t>
      </w:r>
      <w:r w:rsidRPr="00E17996">
        <w:t>)</w:t>
      </w:r>
      <w:r w:rsidRPr="00E17996">
        <w:t>, the AUS-</w:t>
      </w:r>
      <w:r w:rsidRPr="00E17996">
        <w:t>MEAT L</w:t>
      </w:r>
      <w:r w:rsidRPr="00E17996">
        <w:t>anguage only regulates export claims</w:t>
      </w:r>
      <w:r w:rsidRPr="00E17996">
        <w:t xml:space="preserve"> via AUS-MEAT’s delegated powers under the Export Control Act 1982</w:t>
      </w:r>
      <w:r w:rsidRPr="00E17996">
        <w:t xml:space="preserve"> and</w:t>
      </w:r>
      <w:r w:rsidRPr="00E17996">
        <w:t xml:space="preserve"> the Export Control (Meat and Meat Product) Orders 2005</w:t>
      </w:r>
      <w:r w:rsidRPr="00E17996">
        <w:t xml:space="preserve">. </w:t>
      </w:r>
      <w:r w:rsidRPr="00E17996">
        <w:t xml:space="preserve">AUS-MEAT </w:t>
      </w:r>
      <w:r w:rsidRPr="00E17996">
        <w:t xml:space="preserve">doesn’t control </w:t>
      </w:r>
      <w:r w:rsidRPr="00E17996">
        <w:t xml:space="preserve">all trade descriptors and </w:t>
      </w:r>
      <w:r w:rsidRPr="00E17996">
        <w:t xml:space="preserve">raising claims across </w:t>
      </w:r>
      <w:r w:rsidRPr="00E17996">
        <w:t xml:space="preserve">the </w:t>
      </w:r>
      <w:r w:rsidRPr="00E17996">
        <w:t>industry as a whole</w:t>
      </w:r>
      <w:r w:rsidRPr="00E17996">
        <w:t xml:space="preserve">. </w:t>
      </w:r>
      <w:r w:rsidRPr="00E17996">
        <w:t>It is apparent from a cursory r</w:t>
      </w:r>
      <w:r w:rsidRPr="00E17996">
        <w:t xml:space="preserve">eview of </w:t>
      </w:r>
      <w:r w:rsidRPr="00E17996">
        <w:t xml:space="preserve">the red meat industry that any number of feeding and </w:t>
      </w:r>
      <w:r w:rsidRPr="00E17996">
        <w:t>raising</w:t>
      </w:r>
      <w:r w:rsidRPr="00E17996">
        <w:t xml:space="preserve"> claims are in use in parallel </w:t>
      </w:r>
      <w:r w:rsidRPr="00E17996">
        <w:lastRenderedPageBreak/>
        <w:t xml:space="preserve">with CCA’s and ALFA’S certification schemes and the AUS-MEAT Language, including for example </w:t>
      </w:r>
      <w:r w:rsidRPr="00E17996">
        <w:t>“grass fed”</w:t>
      </w:r>
      <w:r w:rsidRPr="00E17996">
        <w:t xml:space="preserve"> </w:t>
      </w:r>
      <w:r>
        <w:t>and “</w:t>
      </w:r>
      <w:r w:rsidRPr="00E17996">
        <w:t>Grass Fed, Free Range</w:t>
      </w:r>
      <w:r>
        <w:t>”</w:t>
      </w:r>
      <w:r w:rsidRPr="00E17996">
        <w:t xml:space="preserve"> </w:t>
      </w:r>
      <w:r>
        <w:t xml:space="preserve">beef (see eg. </w:t>
      </w:r>
      <w:r>
        <w:t>http://ww</w:t>
      </w:r>
      <w:r>
        <w:t>w.freerangebutcher.com.au/</w:t>
      </w:r>
      <w:r>
        <w:t xml:space="preserve">), </w:t>
      </w:r>
      <w:r w:rsidRPr="00E17996">
        <w:t xml:space="preserve">“grass raised” and “grain finished” </w:t>
      </w:r>
      <w:r>
        <w:t xml:space="preserve">beef (see eg. </w:t>
      </w:r>
      <w:r>
        <w:t>https://aaco.com.au/our-brands/</w:t>
      </w:r>
      <w:r>
        <w:t xml:space="preserve">), </w:t>
      </w:r>
      <w:r w:rsidRPr="00370C88">
        <w:rPr>
          <w:color w:val="000000" w:themeColor="text1"/>
        </w:rPr>
        <w:t>“walnut fed” beef</w:t>
      </w:r>
      <w:r w:rsidRPr="00370C88">
        <w:rPr>
          <w:color w:val="000000" w:themeColor="text1"/>
        </w:rPr>
        <w:t>,</w:t>
      </w:r>
      <w:r w:rsidRPr="00370C88">
        <w:rPr>
          <w:color w:val="000000" w:themeColor="text1"/>
        </w:rPr>
        <w:t xml:space="preserve"> </w:t>
      </w:r>
      <w:r w:rsidRPr="00370C88">
        <w:rPr>
          <w:color w:val="000000" w:themeColor="text1"/>
        </w:rPr>
        <w:t>“</w:t>
      </w:r>
      <w:r w:rsidRPr="00370C88">
        <w:rPr>
          <w:color w:val="000000" w:themeColor="text1"/>
        </w:rPr>
        <w:t>pasture fed</w:t>
      </w:r>
      <w:r w:rsidRPr="00370C88">
        <w:rPr>
          <w:color w:val="000000" w:themeColor="text1"/>
        </w:rPr>
        <w:t>”</w:t>
      </w:r>
      <w:r w:rsidRPr="00370C88">
        <w:rPr>
          <w:color w:val="000000" w:themeColor="text1"/>
        </w:rPr>
        <w:t xml:space="preserve"> beef</w:t>
      </w:r>
      <w:r w:rsidRPr="00370C88">
        <w:rPr>
          <w:color w:val="000000" w:themeColor="text1"/>
        </w:rPr>
        <w:t xml:space="preserve"> (see eg. http://organicmeatonline.com.au/</w:t>
      </w:r>
      <w:r w:rsidRPr="00370C88">
        <w:rPr>
          <w:color w:val="000000" w:themeColor="text1"/>
        </w:rPr>
        <w:t>)</w:t>
      </w:r>
      <w:r w:rsidRPr="00370C88">
        <w:rPr>
          <w:color w:val="000000" w:themeColor="text1"/>
        </w:rPr>
        <w:t xml:space="preserve">, </w:t>
      </w:r>
      <w:r w:rsidRPr="00370C88">
        <w:rPr>
          <w:color w:val="000000" w:themeColor="text1"/>
        </w:rPr>
        <w:t>“</w:t>
      </w:r>
      <w:r w:rsidRPr="00370C88">
        <w:rPr>
          <w:color w:val="000000" w:themeColor="text1"/>
        </w:rPr>
        <w:t>grain fed</w:t>
      </w:r>
      <w:r w:rsidRPr="00370C88">
        <w:rPr>
          <w:color w:val="000000" w:themeColor="text1"/>
        </w:rPr>
        <w:t>”</w:t>
      </w:r>
      <w:r w:rsidRPr="00370C88">
        <w:rPr>
          <w:color w:val="000000" w:themeColor="text1"/>
        </w:rPr>
        <w:t xml:space="preserve"> beef </w:t>
      </w:r>
      <w:r w:rsidRPr="00370C88">
        <w:rPr>
          <w:color w:val="000000" w:themeColor="text1"/>
        </w:rPr>
        <w:t>(see eg. http://www.sanger.com.au/meat/).</w:t>
      </w:r>
      <w:r w:rsidRPr="00370C88">
        <w:rPr>
          <w:color w:val="FF0000"/>
        </w:rPr>
        <w:t xml:space="preserve"> </w:t>
      </w:r>
      <w:r w:rsidRPr="00E17996">
        <w:t xml:space="preserve">Introduction of further feeding and </w:t>
      </w:r>
      <w:r w:rsidRPr="00E17996">
        <w:t>raising</w:t>
      </w:r>
      <w:r w:rsidRPr="00E17996">
        <w:t xml:space="preserve"> claims which are accurate and supported by the FPAS </w:t>
      </w:r>
      <w:r w:rsidRPr="00E17996">
        <w:t>Standard</w:t>
      </w:r>
      <w:r w:rsidRPr="00E17996">
        <w:t xml:space="preserve"> will improve the quality of consumer information in the </w:t>
      </w:r>
      <w:r w:rsidRPr="00E17996">
        <w:t>industry</w:t>
      </w:r>
      <w:r w:rsidRPr="00E17996">
        <w:t xml:space="preserve"> and thereby improve competition across all feeding modal</w:t>
      </w:r>
      <w:r w:rsidRPr="00E17996">
        <w:t>i</w:t>
      </w:r>
      <w:r w:rsidRPr="00E17996">
        <w:t xml:space="preserve">ties. The FPAS </w:t>
      </w:r>
      <w:r w:rsidRPr="00E17996">
        <w:t>Standard</w:t>
      </w:r>
      <w:r w:rsidRPr="00E17996">
        <w:t xml:space="preserve"> </w:t>
      </w:r>
      <w:r w:rsidRPr="00E17996">
        <w:t xml:space="preserve">is </w:t>
      </w:r>
      <w:r w:rsidRPr="00E17996">
        <w:t>th</w:t>
      </w:r>
      <w:r w:rsidRPr="00E17996">
        <w:t>erefore in the public interest. Indeed, restricting consumer information regarding the production methods used by most Australian producers</w:t>
      </w:r>
      <w:r w:rsidRPr="00E17996">
        <w:t>, including via certification</w:t>
      </w:r>
      <w:r w:rsidRPr="00E17996">
        <w:t xml:space="preserve"> under the FPAS Standard</w:t>
      </w:r>
      <w:r w:rsidRPr="00E17996">
        <w:t>,</w:t>
      </w:r>
      <w:r w:rsidRPr="00E17996">
        <w:t xml:space="preserve"> would</w:t>
      </w:r>
      <w:r w:rsidRPr="00E17996">
        <w:t xml:space="preserve"> </w:t>
      </w:r>
      <w:r w:rsidRPr="00E17996">
        <w:t xml:space="preserve">substantially limit </w:t>
      </w:r>
      <w:r w:rsidRPr="00E17996">
        <w:t>competition in the sector.</w:t>
      </w:r>
    </w:p>
    <w:p w:rsidR="002D637F" w:rsidRPr="00E17996" w:rsidRDefault="009F4448" w:rsidP="00996E6D">
      <w:pPr>
        <w:spacing w:after="240" w:line="276" w:lineRule="auto"/>
        <w:rPr>
          <w:sz w:val="10"/>
          <w:szCs w:val="10"/>
        </w:rPr>
      </w:pPr>
      <w:r w:rsidRPr="00E17996">
        <w:t>In short,</w:t>
      </w:r>
      <w:r w:rsidRPr="00E17996">
        <w:t xml:space="preserve"> the responses from industry bodies do not reflect an industry consensus against the FPAS</w:t>
      </w:r>
      <w:r w:rsidRPr="00E17996">
        <w:t xml:space="preserve"> Standard</w:t>
      </w:r>
      <w:r w:rsidRPr="00E17996">
        <w:t xml:space="preserve">, and the FPAS </w:t>
      </w:r>
      <w:r w:rsidRPr="00E17996">
        <w:t>S</w:t>
      </w:r>
      <w:r w:rsidRPr="00E17996">
        <w:t xml:space="preserve">tandard does </w:t>
      </w:r>
      <w:r w:rsidRPr="00E17996">
        <w:t xml:space="preserve">not fall within, or contravene, </w:t>
      </w:r>
      <w:r w:rsidRPr="00E17996">
        <w:t xml:space="preserve">any </w:t>
      </w:r>
      <w:r w:rsidRPr="00E17996">
        <w:t xml:space="preserve">regulatory powers </w:t>
      </w:r>
      <w:r w:rsidRPr="00E17996">
        <w:t xml:space="preserve">including those of </w:t>
      </w:r>
      <w:r w:rsidRPr="00E17996">
        <w:t>AUS-MEAT.</w:t>
      </w:r>
    </w:p>
    <w:p w:rsidR="002D637F" w:rsidRPr="00E17996" w:rsidRDefault="009F4448" w:rsidP="00996E6D">
      <w:pPr>
        <w:pStyle w:val="ListParagraph"/>
        <w:numPr>
          <w:ilvl w:val="0"/>
          <w:numId w:val="2"/>
        </w:numPr>
        <w:spacing w:after="240" w:line="276" w:lineRule="auto"/>
        <w:contextualSpacing w:val="0"/>
        <w:rPr>
          <w:b/>
        </w:rPr>
      </w:pPr>
      <w:r w:rsidRPr="00E17996">
        <w:rPr>
          <w:b/>
        </w:rPr>
        <w:t>Please provide a response to the concerns rais</w:t>
      </w:r>
      <w:r w:rsidRPr="00E17996">
        <w:rPr>
          <w:b/>
        </w:rPr>
        <w:t>ed that the proposed FPAS Standards may:</w:t>
      </w:r>
    </w:p>
    <w:p w:rsidR="002D637F" w:rsidRPr="00E17996" w:rsidRDefault="009F4448" w:rsidP="00996E6D">
      <w:pPr>
        <w:pStyle w:val="ListParagraph"/>
        <w:numPr>
          <w:ilvl w:val="0"/>
          <w:numId w:val="4"/>
        </w:numPr>
        <w:spacing w:after="240" w:line="276" w:lineRule="auto"/>
        <w:contextualSpacing w:val="0"/>
        <w:rPr>
          <w:b/>
        </w:rPr>
      </w:pPr>
      <w:r w:rsidRPr="00E17996">
        <w:rPr>
          <w:b/>
        </w:rPr>
        <w:t>Undermine initiatives to establish industry wide conse</w:t>
      </w:r>
      <w:r w:rsidRPr="00E17996">
        <w:rPr>
          <w:b/>
        </w:rPr>
        <w:t>nsus on definitions that describe livestock production methods:</w:t>
      </w:r>
    </w:p>
    <w:p w:rsidR="00F8536A" w:rsidRPr="00E17996" w:rsidRDefault="009F4448" w:rsidP="00F8536A">
      <w:pPr>
        <w:spacing w:after="240" w:line="276" w:lineRule="auto"/>
        <w:ind w:left="1080"/>
      </w:pPr>
      <w:r w:rsidRPr="00E17996">
        <w:t xml:space="preserve">The </w:t>
      </w:r>
      <w:r w:rsidRPr="00E17996">
        <w:t>production of red meat with the Australian Market-place can be viewed as a spectrum of offeri</w:t>
      </w:r>
      <w:r w:rsidRPr="00E17996">
        <w:t>ngs. At o</w:t>
      </w:r>
      <w:r w:rsidRPr="00E17996">
        <w:t xml:space="preserve">ne end of this </w:t>
      </w:r>
      <w:r w:rsidRPr="00E17996">
        <w:t xml:space="preserve">span, we have the </w:t>
      </w:r>
      <w:r w:rsidRPr="00E17996">
        <w:t xml:space="preserve">100% grass </w:t>
      </w:r>
      <w:r w:rsidRPr="00E17996">
        <w:t xml:space="preserve">or pasture </w:t>
      </w:r>
      <w:r w:rsidRPr="00E17996">
        <w:t>fed producers</w:t>
      </w:r>
      <w:r w:rsidRPr="00E17996">
        <w:t xml:space="preserve"> (</w:t>
      </w:r>
      <w:r w:rsidRPr="00E17996">
        <w:t xml:space="preserve">only around </w:t>
      </w:r>
      <w:r w:rsidRPr="00E17996">
        <w:t>300</w:t>
      </w:r>
      <w:r w:rsidRPr="00E17996">
        <w:t xml:space="preserve"> </w:t>
      </w:r>
      <w:r w:rsidRPr="00E17996">
        <w:t>of which are certified under CCA’s PCAS scheme</w:t>
      </w:r>
      <w:r w:rsidRPr="00E17996">
        <w:t>)</w:t>
      </w:r>
      <w:r w:rsidRPr="00E17996">
        <w:t xml:space="preserve">. At the opposing end of this same spectrum </w:t>
      </w:r>
      <w:r w:rsidRPr="00E17996">
        <w:t xml:space="preserve">are </w:t>
      </w:r>
      <w:r w:rsidRPr="00E17996">
        <w:t xml:space="preserve">the </w:t>
      </w:r>
      <w:r w:rsidRPr="00E17996">
        <w:t>fully</w:t>
      </w:r>
      <w:r w:rsidRPr="00E17996">
        <w:t xml:space="preserve"> grain fed</w:t>
      </w:r>
      <w:r w:rsidRPr="00E17996">
        <w:t xml:space="preserve"> </w:t>
      </w:r>
      <w:r w:rsidRPr="00E17996">
        <w:t xml:space="preserve">production </w:t>
      </w:r>
      <w:r w:rsidRPr="00E17996">
        <w:t xml:space="preserve">based </w:t>
      </w:r>
      <w:r w:rsidRPr="00E17996">
        <w:t>systems</w:t>
      </w:r>
      <w:r w:rsidRPr="00E17996">
        <w:t xml:space="preserve"> (</w:t>
      </w:r>
      <w:r w:rsidRPr="00E17996">
        <w:t xml:space="preserve">about </w:t>
      </w:r>
      <w:r w:rsidRPr="00E17996">
        <w:t xml:space="preserve">450 </w:t>
      </w:r>
      <w:r w:rsidRPr="00E17996">
        <w:t xml:space="preserve">of which are certified under </w:t>
      </w:r>
      <w:r w:rsidRPr="00E17996">
        <w:t>ALFA</w:t>
      </w:r>
      <w:r w:rsidRPr="00E17996">
        <w:t>’s grain fed scheme</w:t>
      </w:r>
      <w:r w:rsidRPr="00E17996">
        <w:t>)</w:t>
      </w:r>
      <w:r w:rsidRPr="00E17996">
        <w:t xml:space="preserve">. Sitting in between these two extremes are a plethora of productions systems, which are based on varying hybrids of the </w:t>
      </w:r>
      <w:r w:rsidRPr="00E17996">
        <w:t>before-mentioned programs</w:t>
      </w:r>
      <w:r w:rsidRPr="00E17996">
        <w:t>, and which represent the vast majority of red meat produ</w:t>
      </w:r>
      <w:r w:rsidRPr="00E17996">
        <w:t>ction systems</w:t>
      </w:r>
      <w:r w:rsidRPr="00E17996">
        <w:t xml:space="preserve"> in Australia</w:t>
      </w:r>
      <w:r w:rsidRPr="00E17996">
        <w:t>.</w:t>
      </w:r>
      <w:r w:rsidRPr="00E17996">
        <w:t xml:space="preserve"> </w:t>
      </w:r>
      <w:r w:rsidRPr="00E17996">
        <w:t>Therefore, there i</w:t>
      </w:r>
      <w:r w:rsidRPr="00E17996">
        <w:t xml:space="preserve">s great need for a program </w:t>
      </w:r>
      <w:r w:rsidRPr="00E17996">
        <w:t xml:space="preserve">as well as clear </w:t>
      </w:r>
      <w:r w:rsidRPr="00E17996">
        <w:t>definition</w:t>
      </w:r>
      <w:r w:rsidRPr="00E17996">
        <w:t>s</w:t>
      </w:r>
      <w:r w:rsidRPr="00E17996">
        <w:t xml:space="preserve"> with respect to production system</w:t>
      </w:r>
      <w:r w:rsidRPr="00E17996">
        <w:t>s</w:t>
      </w:r>
      <w:r w:rsidRPr="00E17996">
        <w:t xml:space="preserve"> that sit neatly between these two </w:t>
      </w:r>
      <w:r w:rsidRPr="00E17996">
        <w:t>extremes</w:t>
      </w:r>
      <w:r w:rsidRPr="00E17996">
        <w:t xml:space="preserve">, in order to ensure consumers have access to reliable information about the </w:t>
      </w:r>
      <w:r w:rsidRPr="00E17996">
        <w:t>full range of products available within the industry</w:t>
      </w:r>
      <w:r w:rsidRPr="00E17996">
        <w:t xml:space="preserve">. </w:t>
      </w:r>
      <w:r w:rsidRPr="00E17996">
        <w:t xml:space="preserve"> </w:t>
      </w:r>
    </w:p>
    <w:p w:rsidR="0098782E" w:rsidRPr="00E17996" w:rsidRDefault="009F4448" w:rsidP="00F8536A">
      <w:pPr>
        <w:spacing w:after="240" w:line="276" w:lineRule="auto"/>
        <w:ind w:left="1080"/>
      </w:pPr>
      <w:r w:rsidRPr="00E17996">
        <w:t xml:space="preserve">Supplementary feeding has been well recognised </w:t>
      </w:r>
      <w:r w:rsidRPr="00E17996">
        <w:t xml:space="preserve">within Australia for many decades.  Unfortunately, despite its notoriety, </w:t>
      </w:r>
      <w:r w:rsidRPr="00E17996">
        <w:t>s</w:t>
      </w:r>
      <w:r w:rsidRPr="00E17996">
        <w:t>upplementary feeding still lacks both support as well as a clear definition ma</w:t>
      </w:r>
      <w:r w:rsidRPr="00E17996">
        <w:t xml:space="preserve">ndated by Industry due to the fierce opposition associated with the </w:t>
      </w:r>
      <w:r w:rsidRPr="00E17996">
        <w:t xml:space="preserve">commercial interests </w:t>
      </w:r>
      <w:r w:rsidRPr="00E17996">
        <w:t xml:space="preserve">of the Pure Grass </w:t>
      </w:r>
      <w:r w:rsidRPr="00E17996">
        <w:t xml:space="preserve">(including under CCA’s PCAS scheme) </w:t>
      </w:r>
      <w:r w:rsidRPr="00E17996">
        <w:t>and Grain Fed Producers</w:t>
      </w:r>
      <w:r w:rsidRPr="00E17996">
        <w:t xml:space="preserve"> (including under ALFA’s grain fed scheme)</w:t>
      </w:r>
      <w:r w:rsidRPr="00E17996">
        <w:t>.</w:t>
      </w:r>
      <w:r w:rsidRPr="00E17996">
        <w:t xml:space="preserve"> Consequently, those producers</w:t>
      </w:r>
      <w:r w:rsidRPr="00E17996">
        <w:t xml:space="preserve"> who remain place</w:t>
      </w:r>
      <w:r w:rsidRPr="00E17996">
        <w:t xml:space="preserve">d somewhere in the middle </w:t>
      </w:r>
      <w:r w:rsidRPr="00E17996">
        <w:t>remain without a</w:t>
      </w:r>
      <w:r w:rsidRPr="00E17996">
        <w:t xml:space="preserve">n Industry </w:t>
      </w:r>
      <w:r w:rsidRPr="00E17996">
        <w:t>program</w:t>
      </w:r>
      <w:r w:rsidRPr="00E17996">
        <w:t xml:space="preserve"> in order to</w:t>
      </w:r>
      <w:r w:rsidRPr="00E17996">
        <w:t xml:space="preserve"> </w:t>
      </w:r>
      <w:r w:rsidRPr="00E17996">
        <w:t xml:space="preserve">differentiate </w:t>
      </w:r>
      <w:r w:rsidRPr="00E17996">
        <w:t>and capture a premium for their product</w:t>
      </w:r>
      <w:r w:rsidRPr="00E17996">
        <w:t xml:space="preserve"> and to ensure consumers have access to </w:t>
      </w:r>
      <w:proofErr w:type="gramStart"/>
      <w:r w:rsidRPr="00E17996">
        <w:t>reliable</w:t>
      </w:r>
      <w:proofErr w:type="gramEnd"/>
      <w:r w:rsidRPr="00E17996">
        <w:t xml:space="preserve"> information about the full range of products available within the industry</w:t>
      </w:r>
      <w:r w:rsidRPr="00E17996">
        <w:t>.</w:t>
      </w:r>
      <w:r w:rsidRPr="00E17996">
        <w:t xml:space="preserve"> </w:t>
      </w:r>
      <w:r w:rsidRPr="00E17996">
        <w:t xml:space="preserve">This has reduced competition in the Industry to the detriment of the vast majority of producers </w:t>
      </w:r>
      <w:r w:rsidRPr="00E17996">
        <w:t xml:space="preserve">who utilise these </w:t>
      </w:r>
      <w:r w:rsidRPr="00E17996">
        <w:t>hybrid feeding programs.</w:t>
      </w:r>
      <w:r w:rsidRPr="00E17996">
        <w:t xml:space="preserve"> It also fails to inform consumers of the benefits of free range grain finishing and the welfare benefit to the animal</w:t>
      </w:r>
      <w:r w:rsidRPr="00E17996">
        <w:t>.</w:t>
      </w:r>
    </w:p>
    <w:p w:rsidR="00914627" w:rsidRPr="00E17996" w:rsidRDefault="009F4448" w:rsidP="00D87996">
      <w:pPr>
        <w:spacing w:after="240" w:line="276" w:lineRule="auto"/>
        <w:ind w:left="1080"/>
      </w:pPr>
      <w:r w:rsidRPr="00E17996">
        <w:t xml:space="preserve">This shortcoming was </w:t>
      </w:r>
      <w:r w:rsidRPr="00E17996">
        <w:t>made clear</w:t>
      </w:r>
      <w:r w:rsidRPr="00E17996">
        <w:t xml:space="preserve"> to </w:t>
      </w:r>
      <w:r w:rsidRPr="00E17996">
        <w:t xml:space="preserve">Ceres </w:t>
      </w:r>
      <w:r w:rsidRPr="00E17996">
        <w:t>after much feedback from their Clients</w:t>
      </w:r>
      <w:r w:rsidRPr="00E17996">
        <w:t xml:space="preserve"> </w:t>
      </w:r>
      <w:r w:rsidRPr="00E17996">
        <w:t xml:space="preserve">including </w:t>
      </w:r>
      <w:r w:rsidRPr="00E17996">
        <w:t xml:space="preserve">Ceres’ </w:t>
      </w:r>
      <w:r w:rsidRPr="00E17996">
        <w:t xml:space="preserve">various processing </w:t>
      </w:r>
      <w:r w:rsidRPr="00E17996">
        <w:t>partner</w:t>
      </w:r>
      <w:r w:rsidRPr="00E17996">
        <w:t>s</w:t>
      </w:r>
      <w:r w:rsidRPr="00E17996">
        <w:t xml:space="preserve">. These Clients were </w:t>
      </w:r>
      <w:r w:rsidRPr="00E17996">
        <w:t xml:space="preserve">very keen </w:t>
      </w:r>
      <w:r w:rsidRPr="00E17996">
        <w:t xml:space="preserve">to have specific </w:t>
      </w:r>
      <w:r w:rsidRPr="00E17996">
        <w:t>language, which</w:t>
      </w:r>
      <w:r w:rsidRPr="00E17996">
        <w:t xml:space="preserve"> had been recognised as a new industry segment, so that they could </w:t>
      </w:r>
      <w:r w:rsidRPr="00E17996">
        <w:t>brand and price accordingly.</w:t>
      </w:r>
    </w:p>
    <w:p w:rsidR="0098782E" w:rsidRPr="00E17996" w:rsidRDefault="009F4448" w:rsidP="00996E6D">
      <w:pPr>
        <w:spacing w:after="240" w:line="276" w:lineRule="auto"/>
        <w:ind w:left="1080"/>
      </w:pPr>
      <w:r w:rsidRPr="00E17996">
        <w:lastRenderedPageBreak/>
        <w:t xml:space="preserve">In order to satisfy this </w:t>
      </w:r>
      <w:r w:rsidRPr="00E17996">
        <w:t xml:space="preserve">customer </w:t>
      </w:r>
      <w:r w:rsidRPr="00E17996">
        <w:t>requirement</w:t>
      </w:r>
      <w:r w:rsidRPr="00E17996">
        <w:t xml:space="preserve">, </w:t>
      </w:r>
      <w:r w:rsidRPr="00E17996">
        <w:t xml:space="preserve">Ceres </w:t>
      </w:r>
      <w:r w:rsidRPr="00E17996">
        <w:t xml:space="preserve">approached </w:t>
      </w:r>
      <w:r w:rsidRPr="00E17996">
        <w:t>MLA</w:t>
      </w:r>
      <w:r w:rsidRPr="00E17996">
        <w:t xml:space="preserve"> many times between 2008 and 2014 in order to discuss this matter. MLA is the </w:t>
      </w:r>
      <w:r w:rsidRPr="00E17996">
        <w:t>red meat producer-owned research, development and marketing body who takes directi</w:t>
      </w:r>
      <w:r w:rsidRPr="00E17996">
        <w:t xml:space="preserve">on from </w:t>
      </w:r>
      <w:r w:rsidRPr="00E17996">
        <w:t xml:space="preserve">the </w:t>
      </w:r>
      <w:r w:rsidRPr="00E17996">
        <w:t>pasture</w:t>
      </w:r>
      <w:r w:rsidRPr="00E17996">
        <w:t xml:space="preserve">fed producer body </w:t>
      </w:r>
      <w:r w:rsidRPr="00E17996">
        <w:t>Cattle Council of Australia (CCA)</w:t>
      </w:r>
      <w:r w:rsidRPr="00E17996">
        <w:t>, as well as Australian Lot Feeders Association (ALFA)</w:t>
      </w:r>
      <w:r w:rsidRPr="00E17996">
        <w:t xml:space="preserve"> </w:t>
      </w:r>
      <w:r w:rsidRPr="00E17996">
        <w:t xml:space="preserve">and </w:t>
      </w:r>
      <w:r w:rsidRPr="00E17996">
        <w:t xml:space="preserve">is </w:t>
      </w:r>
      <w:r w:rsidRPr="00E17996">
        <w:t xml:space="preserve">a </w:t>
      </w:r>
      <w:r w:rsidRPr="00E17996">
        <w:t xml:space="preserve">Joint venture partner </w:t>
      </w:r>
      <w:r w:rsidRPr="00E17996">
        <w:t>of AUS</w:t>
      </w:r>
      <w:r w:rsidRPr="00E17996">
        <w:t>-</w:t>
      </w:r>
      <w:r w:rsidRPr="00E17996">
        <w:t xml:space="preserve">MEAT, </w:t>
      </w:r>
      <w:r w:rsidRPr="00E17996">
        <w:t xml:space="preserve">in order to </w:t>
      </w:r>
      <w:r w:rsidRPr="00E17996">
        <w:t xml:space="preserve">discuss the possibility of </w:t>
      </w:r>
      <w:r w:rsidRPr="00E17996">
        <w:t>industry</w:t>
      </w:r>
      <w:r w:rsidRPr="00E17996">
        <w:t xml:space="preserve"> establishing such a system.</w:t>
      </w:r>
    </w:p>
    <w:p w:rsidR="00CE30AD" w:rsidRPr="00E17996" w:rsidRDefault="009F4448" w:rsidP="00996E6D">
      <w:pPr>
        <w:spacing w:after="240" w:line="276" w:lineRule="auto"/>
        <w:ind w:left="1080"/>
      </w:pPr>
      <w:r w:rsidRPr="00E17996">
        <w:t xml:space="preserve">The advice </w:t>
      </w:r>
      <w:r w:rsidRPr="00E17996">
        <w:t xml:space="preserve">provided </w:t>
      </w:r>
      <w:r w:rsidRPr="00E17996">
        <w:t xml:space="preserve">to </w:t>
      </w:r>
      <w:r w:rsidRPr="00E17996">
        <w:t>Ceres</w:t>
      </w:r>
      <w:r w:rsidRPr="00E17996">
        <w:t xml:space="preserve"> by </w:t>
      </w:r>
      <w:r w:rsidRPr="00E17996">
        <w:t>MLA</w:t>
      </w:r>
      <w:r w:rsidRPr="00E17996">
        <w:t xml:space="preserve"> </w:t>
      </w:r>
      <w:r w:rsidRPr="00E17996">
        <w:t xml:space="preserve">during the course of discussions </w:t>
      </w:r>
      <w:r w:rsidRPr="00E17996">
        <w:t xml:space="preserve">was </w:t>
      </w:r>
      <w:r w:rsidRPr="00E17996">
        <w:t xml:space="preserve">to pursue such a program independently </w:t>
      </w:r>
      <w:r w:rsidRPr="00E17996">
        <w:t xml:space="preserve">from </w:t>
      </w:r>
      <w:r w:rsidRPr="00E17996">
        <w:t>industry</w:t>
      </w:r>
      <w:r w:rsidRPr="00E17996">
        <w:t xml:space="preserve"> as there </w:t>
      </w:r>
      <w:r w:rsidRPr="00E17996">
        <w:t xml:space="preserve">was </w:t>
      </w:r>
      <w:r w:rsidRPr="00E17996">
        <w:t xml:space="preserve">no funding </w:t>
      </w:r>
      <w:r w:rsidRPr="00E17996">
        <w:t>available for such an initiative,</w:t>
      </w:r>
      <w:r w:rsidRPr="00E17996">
        <w:t xml:space="preserve"> </w:t>
      </w:r>
      <w:r w:rsidRPr="00E17996">
        <w:t xml:space="preserve">nor </w:t>
      </w:r>
      <w:r w:rsidRPr="00E17996">
        <w:t>was</w:t>
      </w:r>
      <w:r w:rsidRPr="00E17996">
        <w:t xml:space="preserve"> there </w:t>
      </w:r>
      <w:r w:rsidRPr="00E17996">
        <w:t>the appetite</w:t>
      </w:r>
      <w:r w:rsidRPr="00E17996">
        <w:t xml:space="preserve"> within the </w:t>
      </w:r>
      <w:r w:rsidRPr="00E17996">
        <w:t>industry</w:t>
      </w:r>
      <w:r w:rsidRPr="00E17996">
        <w:t xml:space="preserve"> to establish any form of differentia</w:t>
      </w:r>
      <w:r w:rsidRPr="00E17996">
        <w:t>tion</w:t>
      </w:r>
      <w:r w:rsidRPr="00E17996">
        <w:t>,</w:t>
      </w:r>
      <w:r w:rsidRPr="00E17996">
        <w:t xml:space="preserve"> either by program or by definition</w:t>
      </w:r>
      <w:r w:rsidRPr="00E17996">
        <w:t>,</w:t>
      </w:r>
      <w:r w:rsidRPr="00E17996">
        <w:t xml:space="preserve"> for th</w:t>
      </w:r>
      <w:r w:rsidRPr="00E17996">
        <w:t>is form</w:t>
      </w:r>
      <w:r w:rsidRPr="00E17996">
        <w:t xml:space="preserve"> of</w:t>
      </w:r>
      <w:r w:rsidRPr="00E17996">
        <w:t xml:space="preserve"> production system</w:t>
      </w:r>
      <w:r w:rsidRPr="00E17996">
        <w:t xml:space="preserve"> despite producer and customer interest</w:t>
      </w:r>
      <w:r w:rsidRPr="00E17996">
        <w:t>.</w:t>
      </w:r>
    </w:p>
    <w:p w:rsidR="00996E6D" w:rsidRPr="00E17996" w:rsidRDefault="009F4448" w:rsidP="00996E6D">
      <w:pPr>
        <w:spacing w:after="240" w:line="276" w:lineRule="auto"/>
        <w:ind w:left="1080"/>
      </w:pPr>
      <w:r w:rsidRPr="00E17996">
        <w:t xml:space="preserve">In addition </w:t>
      </w:r>
      <w:r w:rsidRPr="00E17996">
        <w:t xml:space="preserve">to </w:t>
      </w:r>
      <w:r w:rsidRPr="00E17996">
        <w:t xml:space="preserve">advising </w:t>
      </w:r>
      <w:r w:rsidRPr="00E17996">
        <w:t>Ceres</w:t>
      </w:r>
      <w:r w:rsidRPr="00E17996">
        <w:t xml:space="preserve"> to</w:t>
      </w:r>
      <w:r w:rsidRPr="00E17996">
        <w:t xml:space="preserve"> undertake this </w:t>
      </w:r>
      <w:r w:rsidRPr="00E17996">
        <w:t>course of action</w:t>
      </w:r>
      <w:r w:rsidRPr="00E17996">
        <w:t xml:space="preserve">, </w:t>
      </w:r>
      <w:r w:rsidRPr="00E17996">
        <w:t xml:space="preserve">MLA recommended </w:t>
      </w:r>
      <w:r w:rsidRPr="00E17996">
        <w:t xml:space="preserve">a </w:t>
      </w:r>
      <w:r w:rsidRPr="00E17996">
        <w:t xml:space="preserve">consulting </w:t>
      </w:r>
      <w:r w:rsidRPr="00E17996">
        <w:t>company</w:t>
      </w:r>
      <w:r w:rsidRPr="00E17996">
        <w:t xml:space="preserve"> who w</w:t>
      </w:r>
      <w:r w:rsidRPr="00E17996">
        <w:t>ere</w:t>
      </w:r>
      <w:r w:rsidRPr="00E17996">
        <w:t xml:space="preserve"> familiar with </w:t>
      </w:r>
      <w:r w:rsidRPr="00E17996">
        <w:t>industry</w:t>
      </w:r>
      <w:r w:rsidRPr="00E17996">
        <w:t xml:space="preserve"> stan</w:t>
      </w:r>
      <w:r w:rsidRPr="00E17996">
        <w:t>dards</w:t>
      </w:r>
      <w:r w:rsidRPr="00E17996">
        <w:t xml:space="preserve"> </w:t>
      </w:r>
      <w:r w:rsidRPr="00E17996">
        <w:t xml:space="preserve">in order </w:t>
      </w:r>
      <w:r w:rsidRPr="00E17996">
        <w:t>to</w:t>
      </w:r>
      <w:r w:rsidRPr="00E17996">
        <w:t xml:space="preserve"> help write </w:t>
      </w:r>
      <w:r w:rsidRPr="00E17996">
        <w:t>the</w:t>
      </w:r>
      <w:r w:rsidRPr="00E17996">
        <w:t xml:space="preserve"> standard</w:t>
      </w:r>
      <w:r w:rsidRPr="00E17996">
        <w:t xml:space="preserve"> and ensure consistency with</w:t>
      </w:r>
      <w:r w:rsidRPr="00E17996">
        <w:t xml:space="preserve"> </w:t>
      </w:r>
      <w:r w:rsidRPr="00E17996">
        <w:t>industry standards and language in general</w:t>
      </w:r>
      <w:r w:rsidRPr="00E17996">
        <w:t>.</w:t>
      </w:r>
      <w:r w:rsidRPr="00E17996">
        <w:t xml:space="preserve"> </w:t>
      </w:r>
      <w:r w:rsidRPr="00E17996">
        <w:t xml:space="preserve">The consulting company had previously worked on the PCAS standard. </w:t>
      </w:r>
      <w:r w:rsidRPr="00E17996">
        <w:t xml:space="preserve">This consistency with Industry was of </w:t>
      </w:r>
      <w:r w:rsidRPr="00E17996">
        <w:t xml:space="preserve">primary </w:t>
      </w:r>
      <w:r w:rsidRPr="00E17996">
        <w:t xml:space="preserve">concern </w:t>
      </w:r>
      <w:r w:rsidRPr="00E17996">
        <w:t>f</w:t>
      </w:r>
      <w:r w:rsidRPr="00E17996">
        <w:t>or</w:t>
      </w:r>
      <w:r w:rsidRPr="00E17996">
        <w:t xml:space="preserve"> Ceres during the development of the FPAS Standard</w:t>
      </w:r>
      <w:r w:rsidRPr="00E17996">
        <w:t>.</w:t>
      </w:r>
      <w:r w:rsidRPr="00E17996">
        <w:t xml:space="preserve"> </w:t>
      </w:r>
      <w:r w:rsidRPr="00E17996">
        <w:t>I</w:t>
      </w:r>
      <w:r w:rsidRPr="00E17996">
        <w:t xml:space="preserve">t was not, nor is it, the intent of Ceres to develop a standard that contradicts what </w:t>
      </w:r>
      <w:r w:rsidRPr="00E17996">
        <w:t>industry</w:t>
      </w:r>
      <w:r w:rsidRPr="00E17996">
        <w:t xml:space="preserve"> has produced.</w:t>
      </w:r>
      <w:r w:rsidRPr="00E17996">
        <w:t xml:space="preserve"> This is why elements of the FPAS </w:t>
      </w:r>
      <w:r w:rsidRPr="00E17996">
        <w:t xml:space="preserve">Standard </w:t>
      </w:r>
      <w:r w:rsidRPr="00E17996">
        <w:t>reflect th</w:t>
      </w:r>
      <w:r w:rsidRPr="00E17996">
        <w:t>at of the</w:t>
      </w:r>
      <w:r w:rsidRPr="00E17996">
        <w:t xml:space="preserve"> PCAS Standard (discussed further</w:t>
      </w:r>
      <w:r w:rsidRPr="00E17996">
        <w:t xml:space="preserve"> in this response).</w:t>
      </w:r>
      <w:r w:rsidRPr="00E17996">
        <w:t xml:space="preserve"> Nor is it the intention of Ceres to preclude other producers from using the standard.</w:t>
      </w:r>
    </w:p>
    <w:p w:rsidR="004B55C7" w:rsidRPr="00E17996" w:rsidRDefault="009F4448" w:rsidP="00996E6D">
      <w:pPr>
        <w:spacing w:after="240" w:line="276" w:lineRule="auto"/>
        <w:ind w:left="1080"/>
      </w:pPr>
      <w:r w:rsidRPr="00E17996">
        <w:t xml:space="preserve">In addition to the discussions held between Ceres &amp; MLA, </w:t>
      </w:r>
      <w:r w:rsidRPr="00E17996">
        <w:t>MLA</w:t>
      </w:r>
      <w:r w:rsidRPr="00E17996">
        <w:t>’s</w:t>
      </w:r>
      <w:r w:rsidRPr="00E17996">
        <w:t xml:space="preserve"> Donor </w:t>
      </w:r>
      <w:r w:rsidRPr="00E17996">
        <w:t>Company committed</w:t>
      </w:r>
      <w:r w:rsidRPr="00E17996">
        <w:t xml:space="preserve"> </w:t>
      </w:r>
      <w:r w:rsidRPr="00E17996">
        <w:t>circa $150,000 (to</w:t>
      </w:r>
      <w:r w:rsidRPr="00E17996">
        <w:t xml:space="preserve"> be</w:t>
      </w:r>
      <w:r w:rsidRPr="00E17996">
        <w:t xml:space="preserve"> matched dollar for dollar by Ceres)</w:t>
      </w:r>
      <w:r w:rsidRPr="00E17996">
        <w:t xml:space="preserve"> in 20</w:t>
      </w:r>
      <w:r w:rsidRPr="00E17996">
        <w:t xml:space="preserve">14 to </w:t>
      </w:r>
      <w:r w:rsidRPr="00E17996">
        <w:t xml:space="preserve">market </w:t>
      </w:r>
      <w:r w:rsidRPr="00E17996">
        <w:t xml:space="preserve">a product produced under </w:t>
      </w:r>
      <w:r w:rsidRPr="00E17996">
        <w:t>such a s</w:t>
      </w:r>
      <w:r w:rsidRPr="00E17996">
        <w:t xml:space="preserve">tandard, </w:t>
      </w:r>
      <w:r w:rsidRPr="00E17996">
        <w:t>if Ceres were able to develop a program in their own right</w:t>
      </w:r>
      <w:r w:rsidRPr="00E17996">
        <w:t>.</w:t>
      </w:r>
      <w:r w:rsidRPr="00E17996">
        <w:t xml:space="preserve"> </w:t>
      </w:r>
      <w:r w:rsidRPr="00E17996">
        <w:t xml:space="preserve">Ceres was encouraged by </w:t>
      </w:r>
      <w:r w:rsidRPr="00E17996">
        <w:t xml:space="preserve">this show of good faith and therefore acted upon </w:t>
      </w:r>
      <w:r w:rsidRPr="00E17996">
        <w:t>MLA’s</w:t>
      </w:r>
      <w:r w:rsidRPr="00E17996">
        <w:t xml:space="preserve"> recommendation to a</w:t>
      </w:r>
      <w:r w:rsidRPr="00E17996">
        <w:t xml:space="preserve">ppoint a </w:t>
      </w:r>
      <w:r w:rsidRPr="00E17996">
        <w:t xml:space="preserve">qualified consultant </w:t>
      </w:r>
      <w:r w:rsidRPr="00E17996">
        <w:t xml:space="preserve">with the respect to developing the FPAS </w:t>
      </w:r>
      <w:r w:rsidRPr="00E17996">
        <w:t>Standard</w:t>
      </w:r>
      <w:r w:rsidRPr="00E17996">
        <w:t>. Ceres ha</w:t>
      </w:r>
      <w:r w:rsidRPr="00E17996">
        <w:t xml:space="preserve">ve since </w:t>
      </w:r>
      <w:r w:rsidRPr="00E17996">
        <w:t>invested</w:t>
      </w:r>
      <w:r w:rsidRPr="00E17996">
        <w:t xml:space="preserve"> a significant amount of</w:t>
      </w:r>
      <w:r w:rsidRPr="00E17996">
        <w:t xml:space="preserve"> private fund</w:t>
      </w:r>
      <w:r w:rsidRPr="00E17996">
        <w:t xml:space="preserve">ing in order to develop the proposed CTM, </w:t>
      </w:r>
      <w:r w:rsidRPr="00E17996">
        <w:t xml:space="preserve">mindful of </w:t>
      </w:r>
      <w:r w:rsidRPr="00E17996">
        <w:t>MLA’s support for the concept</w:t>
      </w:r>
      <w:r w:rsidRPr="00E17996">
        <w:t>.</w:t>
      </w:r>
    </w:p>
    <w:p w:rsidR="00B658A9" w:rsidRPr="00E17996" w:rsidRDefault="009F4448" w:rsidP="00996E6D">
      <w:pPr>
        <w:spacing w:after="240" w:line="276" w:lineRule="auto"/>
        <w:ind w:left="1080"/>
      </w:pPr>
      <w:r w:rsidRPr="00E17996">
        <w:t>A</w:t>
      </w:r>
      <w:r w:rsidRPr="00E17996">
        <w:t xml:space="preserve">t no time </w:t>
      </w:r>
      <w:r w:rsidRPr="00E17996">
        <w:t xml:space="preserve">between </w:t>
      </w:r>
      <w:r w:rsidRPr="00E17996">
        <w:t>has</w:t>
      </w:r>
      <w:r w:rsidRPr="00E17996">
        <w:t xml:space="preserve"> MLA </w:t>
      </w:r>
      <w:r w:rsidRPr="00E17996">
        <w:t xml:space="preserve">ever advised </w:t>
      </w:r>
      <w:r w:rsidRPr="00E17996">
        <w:t xml:space="preserve">Ceres of any </w:t>
      </w:r>
      <w:r w:rsidRPr="00E17996">
        <w:t>industr</w:t>
      </w:r>
      <w:r w:rsidRPr="00E17996">
        <w:t>y</w:t>
      </w:r>
      <w:r w:rsidRPr="00E17996">
        <w:t xml:space="preserve"> initiative </w:t>
      </w:r>
      <w:r w:rsidRPr="00E17996">
        <w:t xml:space="preserve">/ parallel effort </w:t>
      </w:r>
      <w:r w:rsidRPr="00E17996">
        <w:t>aimed at establishing consensus on definitions that describe this particular production method. It remains Ceres</w:t>
      </w:r>
      <w:r w:rsidRPr="00E17996">
        <w:t>’</w:t>
      </w:r>
      <w:r w:rsidRPr="00E17996">
        <w:t xml:space="preserve"> understanding that</w:t>
      </w:r>
      <w:r w:rsidRPr="00E17996">
        <w:t>,</w:t>
      </w:r>
      <w:r w:rsidRPr="00E17996">
        <w:t xml:space="preserve"> contrary to what may have been advised to the ACCC, no such initiative </w:t>
      </w:r>
      <w:r w:rsidRPr="00E17996">
        <w:t xml:space="preserve">was </w:t>
      </w:r>
      <w:r w:rsidRPr="00E17996">
        <w:t xml:space="preserve">previously </w:t>
      </w:r>
      <w:r w:rsidRPr="00E17996">
        <w:t>progr</w:t>
      </w:r>
      <w:r w:rsidRPr="00E17996">
        <w:t xml:space="preserve">essed </w:t>
      </w:r>
      <w:r w:rsidRPr="00E17996">
        <w:t xml:space="preserve">during this time, </w:t>
      </w:r>
      <w:r w:rsidRPr="00E17996">
        <w:t>nor has it progressed</w:t>
      </w:r>
      <w:r w:rsidRPr="00E17996">
        <w:t xml:space="preserve"> significantly</w:t>
      </w:r>
      <w:r w:rsidRPr="00E17996">
        <w:t xml:space="preserve"> since</w:t>
      </w:r>
      <w:r w:rsidRPr="00E17996">
        <w:t>.</w:t>
      </w:r>
      <w:r w:rsidRPr="00E17996">
        <w:t xml:space="preserve"> </w:t>
      </w:r>
      <w:r w:rsidRPr="00E17996">
        <w:t>Based on the fact that Ceres</w:t>
      </w:r>
      <w:r w:rsidRPr="00E17996">
        <w:t xml:space="preserve"> is the</w:t>
      </w:r>
      <w:r w:rsidRPr="00E17996">
        <w:t xml:space="preserve"> country’s largest red meat producer utilising a</w:t>
      </w:r>
      <w:r w:rsidRPr="00E17996">
        <w:t xml:space="preserve"> hybrid feeding model, </w:t>
      </w:r>
      <w:r w:rsidRPr="00E17996">
        <w:t xml:space="preserve">coupled with the fact that </w:t>
      </w:r>
      <w:r w:rsidRPr="00E17996">
        <w:t>it sits</w:t>
      </w:r>
      <w:r w:rsidRPr="00E17996">
        <w:t xml:space="preserve"> within </w:t>
      </w:r>
      <w:r w:rsidRPr="00E17996">
        <w:t xml:space="preserve">MLA’s </w:t>
      </w:r>
      <w:r w:rsidRPr="00E17996">
        <w:t xml:space="preserve">top ten </w:t>
      </w:r>
      <w:r w:rsidRPr="00E17996">
        <w:t>levy payers</w:t>
      </w:r>
      <w:r w:rsidRPr="00E17996">
        <w:t xml:space="preserve">, </w:t>
      </w:r>
      <w:r w:rsidRPr="00E17996">
        <w:t>one would assu</w:t>
      </w:r>
      <w:r w:rsidRPr="00E17996">
        <w:t xml:space="preserve">me that </w:t>
      </w:r>
      <w:r w:rsidRPr="00E17996">
        <w:t xml:space="preserve">Ceres </w:t>
      </w:r>
      <w:r w:rsidRPr="00E17996">
        <w:t>would have</w:t>
      </w:r>
      <w:r w:rsidRPr="00E17996">
        <w:t xml:space="preserve"> been consulted on any such initiatives. </w:t>
      </w:r>
    </w:p>
    <w:p w:rsidR="00CE4023" w:rsidRPr="00E17996" w:rsidRDefault="009F4448" w:rsidP="00996E6D">
      <w:pPr>
        <w:spacing w:after="240" w:line="276" w:lineRule="auto"/>
        <w:ind w:left="1080"/>
      </w:pPr>
      <w:r w:rsidRPr="00E17996">
        <w:t xml:space="preserve">Furthermore, </w:t>
      </w:r>
      <w:r w:rsidRPr="00E17996">
        <w:t xml:space="preserve">MLA </w:t>
      </w:r>
      <w:r w:rsidRPr="00E17996">
        <w:t xml:space="preserve">did not </w:t>
      </w:r>
      <w:r w:rsidRPr="00E17996">
        <w:t>express any reservations about the introduction of a standard for hybrid pasture and supplementary grain feeding, apart from a concern it might be opposed by ALFA du</w:t>
      </w:r>
      <w:r w:rsidRPr="00E17996">
        <w:t xml:space="preserve">e to ALFA’s commercial interests in exclusive </w:t>
      </w:r>
      <w:r w:rsidRPr="00E17996">
        <w:t>grain fed/</w:t>
      </w:r>
      <w:r w:rsidRPr="00E17996">
        <w:t>feedlot production methods.</w:t>
      </w:r>
      <w:r w:rsidRPr="00E17996">
        <w:t xml:space="preserve"> To the contrary, MLA provided assistance for the independent development of the standard including referral to the consulting company as noted above and funding via the Donor Company.</w:t>
      </w:r>
      <w:r w:rsidRPr="00E17996">
        <w:t xml:space="preserve"> </w:t>
      </w:r>
      <w:r w:rsidRPr="00E17996">
        <w:t xml:space="preserve">Ceres attempted on many occasions during </w:t>
      </w:r>
      <w:r w:rsidRPr="00E17996">
        <w:t xml:space="preserve">the same period to </w:t>
      </w:r>
      <w:r w:rsidRPr="00E17996">
        <w:t>engage with</w:t>
      </w:r>
      <w:r w:rsidRPr="00E17996">
        <w:t xml:space="preserve"> </w:t>
      </w:r>
      <w:r w:rsidRPr="00E17996">
        <w:t>CCA</w:t>
      </w:r>
      <w:r w:rsidRPr="00E17996">
        <w:t xml:space="preserve"> </w:t>
      </w:r>
      <w:r w:rsidRPr="00E17996">
        <w:t xml:space="preserve">in order </w:t>
      </w:r>
      <w:r w:rsidRPr="00E17996">
        <w:t>to discuss this initiative</w:t>
      </w:r>
      <w:r w:rsidRPr="00E17996">
        <w:t xml:space="preserve"> with the most recent approach being </w:t>
      </w:r>
      <w:r w:rsidRPr="00E17996">
        <w:t>in February 2016</w:t>
      </w:r>
      <w:r w:rsidRPr="00E17996">
        <w:t>.</w:t>
      </w:r>
      <w:r w:rsidRPr="00E17996">
        <w:t xml:space="preserve"> </w:t>
      </w:r>
      <w:r w:rsidRPr="00E17996">
        <w:t>CCA</w:t>
      </w:r>
      <w:r w:rsidRPr="00E17996">
        <w:t xml:space="preserve"> remained substantially unresponsive.</w:t>
      </w:r>
      <w:r w:rsidRPr="00E17996">
        <w:t xml:space="preserve"> Ceres have since met with certain PCAS members, on </w:t>
      </w:r>
      <w:r w:rsidRPr="00E17996">
        <w:lastRenderedPageBreak/>
        <w:t xml:space="preserve">behalf of CCA. The catalyst for this meeting was the </w:t>
      </w:r>
      <w:r w:rsidRPr="00E17996">
        <w:t xml:space="preserve">consultation </w:t>
      </w:r>
      <w:r w:rsidRPr="00E17996">
        <w:t>per</w:t>
      </w:r>
      <w:r w:rsidRPr="00E17996">
        <w:t xml:space="preserve">iod undertaken by ACCC, not the myriad of previous attempts made by Ceres to meet with </w:t>
      </w:r>
      <w:r w:rsidRPr="00E17996">
        <w:t>CCA</w:t>
      </w:r>
      <w:r w:rsidRPr="00E17996">
        <w:t>.</w:t>
      </w:r>
    </w:p>
    <w:p w:rsidR="004D6564" w:rsidRPr="00E17996" w:rsidRDefault="009F4448" w:rsidP="00996E6D">
      <w:pPr>
        <w:spacing w:after="240" w:line="276" w:lineRule="auto"/>
        <w:ind w:left="1080"/>
      </w:pPr>
      <w:r w:rsidRPr="00E17996">
        <w:t>It is Ceres</w:t>
      </w:r>
      <w:r w:rsidRPr="00E17996">
        <w:t>’</w:t>
      </w:r>
      <w:r w:rsidRPr="00E17996">
        <w:t xml:space="preserve"> understanding that while there is interest among some sectors of the </w:t>
      </w:r>
      <w:r w:rsidRPr="00E17996">
        <w:t>industry</w:t>
      </w:r>
      <w:r w:rsidRPr="00E17996">
        <w:t xml:space="preserve"> and </w:t>
      </w:r>
      <w:r w:rsidRPr="00E17996">
        <w:t xml:space="preserve">supplementary feeding </w:t>
      </w:r>
      <w:r w:rsidRPr="00E17996">
        <w:t>has been discussed by the AMILSC</w:t>
      </w:r>
      <w:r w:rsidRPr="00E17996">
        <w:t xml:space="preserve"> as discussed i</w:t>
      </w:r>
      <w:r w:rsidRPr="00E17996">
        <w:t>n further detail below</w:t>
      </w:r>
      <w:r w:rsidRPr="00E17996">
        <w:t>, until such time as consensus is reached</w:t>
      </w:r>
      <w:r w:rsidRPr="00E17996">
        <w:t>,</w:t>
      </w:r>
      <w:r w:rsidRPr="00E17996">
        <w:t xml:space="preserve"> no</w:t>
      </w:r>
      <w:r w:rsidRPr="00E17996">
        <w:t xml:space="preserve"> such</w:t>
      </w:r>
      <w:r w:rsidRPr="00E17996">
        <w:t xml:space="preserve"> initiative will </w:t>
      </w:r>
      <w:r w:rsidRPr="00E17996">
        <w:t>be progressed.</w:t>
      </w:r>
      <w:r w:rsidRPr="00E17996">
        <w:t xml:space="preserve"> As previously identified, this is an issue that has been the cause of debate for many years and no progress has yet been made</w:t>
      </w:r>
      <w:r w:rsidRPr="00E17996">
        <w:t xml:space="preserve"> by </w:t>
      </w:r>
      <w:r w:rsidRPr="00E17996">
        <w:t>industry</w:t>
      </w:r>
      <w:r w:rsidRPr="00E17996">
        <w:t>, nor will it w</w:t>
      </w:r>
      <w:r w:rsidRPr="00E17996">
        <w:t xml:space="preserve">hile consensus remains </w:t>
      </w:r>
      <w:r w:rsidRPr="00E17996">
        <w:t>elusive</w:t>
      </w:r>
      <w:r w:rsidRPr="00E17996">
        <w:t>. This deadlock is likely to continue while those with commercial interests on the opposing ends of the spectrum hold the balance of power</w:t>
      </w:r>
      <w:r w:rsidRPr="00E17996">
        <w:t>, namely ALFA and CCA.</w:t>
      </w:r>
      <w:r w:rsidRPr="00E17996">
        <w:t xml:space="preserve"> In the meantime, consumers and producers will continue to be depr</w:t>
      </w:r>
      <w:r w:rsidRPr="00E17996">
        <w:t>ived of a meaningful standard to differentiate the vast majority of products within the red meat industry which are produced on a hybrid pasture and supplementary grain feeding model.</w:t>
      </w:r>
    </w:p>
    <w:p w:rsidR="000A3389" w:rsidRPr="00E17996" w:rsidRDefault="009F4448" w:rsidP="00D47803">
      <w:pPr>
        <w:spacing w:after="240" w:line="276" w:lineRule="auto"/>
        <w:ind w:left="1080"/>
      </w:pPr>
      <w:r w:rsidRPr="00E17996">
        <w:t xml:space="preserve">Ceres has since become aware from discussions with AUS-MEAT that AUS-MEAT </w:t>
      </w:r>
      <w:r w:rsidRPr="00E17996">
        <w:t xml:space="preserve">is looking to develop a </w:t>
      </w:r>
      <w:r w:rsidRPr="00E17996">
        <w:t>definition for supplement</w:t>
      </w:r>
      <w:r w:rsidRPr="00E17996">
        <w:t xml:space="preserve">ary </w:t>
      </w:r>
      <w:r w:rsidRPr="00E17996">
        <w:t xml:space="preserve">feeding. </w:t>
      </w:r>
      <w:r w:rsidRPr="00E17996">
        <w:t>ACCC should note that n</w:t>
      </w:r>
      <w:r w:rsidRPr="00E17996">
        <w:t>o formal definitio</w:t>
      </w:r>
      <w:r w:rsidRPr="00E17996">
        <w:t>n</w:t>
      </w:r>
      <w:r w:rsidRPr="00E17996">
        <w:t xml:space="preserve"> has yet been established. </w:t>
      </w:r>
      <w:r w:rsidRPr="00E17996">
        <w:t xml:space="preserve">AUS-MEAT’s </w:t>
      </w:r>
      <w:r w:rsidRPr="00E17996">
        <w:t xml:space="preserve">initiative was introduced to the public arena post the release </w:t>
      </w:r>
      <w:r w:rsidRPr="00E17996">
        <w:t>of</w:t>
      </w:r>
      <w:r w:rsidRPr="00E17996">
        <w:t xml:space="preserve"> Ceres</w:t>
      </w:r>
      <w:r w:rsidRPr="00E17996">
        <w:t>’</w:t>
      </w:r>
      <w:r w:rsidRPr="00E17996">
        <w:t xml:space="preserve"> CTM</w:t>
      </w:r>
      <w:r w:rsidRPr="00E17996">
        <w:t xml:space="preserve">. </w:t>
      </w:r>
    </w:p>
    <w:p w:rsidR="00861947" w:rsidRPr="00E17996" w:rsidRDefault="009F4448" w:rsidP="00D47803">
      <w:pPr>
        <w:spacing w:after="240" w:line="276" w:lineRule="auto"/>
        <w:ind w:left="1080"/>
      </w:pPr>
      <w:r w:rsidRPr="00E17996">
        <w:t>Ceres</w:t>
      </w:r>
      <w:r w:rsidRPr="00E17996">
        <w:t>,</w:t>
      </w:r>
      <w:r w:rsidRPr="00E17996">
        <w:t xml:space="preserve"> as a </w:t>
      </w:r>
      <w:r w:rsidRPr="00E17996">
        <w:t xml:space="preserve">top 10 </w:t>
      </w:r>
      <w:r w:rsidRPr="00E17996">
        <w:t>levy paying producer member of MLA</w:t>
      </w:r>
      <w:r w:rsidRPr="00E17996">
        <w:t>,</w:t>
      </w:r>
      <w:r w:rsidRPr="00E17996">
        <w:t xml:space="preserve"> has not been aware of any consultation</w:t>
      </w:r>
      <w:r w:rsidRPr="00E17996">
        <w:t xml:space="preserve"> by AUSMEAT</w:t>
      </w:r>
      <w:r w:rsidRPr="00E17996">
        <w:t>, CCA</w:t>
      </w:r>
      <w:r w:rsidRPr="00E17996">
        <w:t xml:space="preserve"> or MLA with producers on this matter.</w:t>
      </w:r>
      <w:r w:rsidRPr="00E17996">
        <w:t xml:space="preserve"> </w:t>
      </w:r>
      <w:r w:rsidRPr="00E17996">
        <w:t>Ceres</w:t>
      </w:r>
      <w:r w:rsidRPr="00E17996">
        <w:t xml:space="preserve"> therefore</w:t>
      </w:r>
      <w:r w:rsidRPr="00E17996">
        <w:t xml:space="preserve"> </w:t>
      </w:r>
      <w:r w:rsidRPr="00E17996">
        <w:t>refutes the p</w:t>
      </w:r>
      <w:r w:rsidRPr="00E17996">
        <w:t xml:space="preserve">remise that </w:t>
      </w:r>
      <w:r w:rsidRPr="00E17996">
        <w:t xml:space="preserve">the FPAS </w:t>
      </w:r>
      <w:r w:rsidRPr="00E17996">
        <w:t>S</w:t>
      </w:r>
      <w:r w:rsidRPr="00E17996">
        <w:t xml:space="preserve">tandard </w:t>
      </w:r>
      <w:r w:rsidRPr="00E17996">
        <w:t>un</w:t>
      </w:r>
      <w:r w:rsidRPr="00E17996">
        <w:t>dermine</w:t>
      </w:r>
      <w:r w:rsidRPr="00E17996">
        <w:t>s</w:t>
      </w:r>
      <w:r w:rsidRPr="00E17996">
        <w:t xml:space="preserve"> </w:t>
      </w:r>
      <w:r w:rsidRPr="00E17996">
        <w:t xml:space="preserve">any </w:t>
      </w:r>
      <w:r w:rsidRPr="00E17996">
        <w:t>industry</w:t>
      </w:r>
      <w:r w:rsidRPr="00E17996">
        <w:t xml:space="preserve"> initiative</w:t>
      </w:r>
      <w:r w:rsidRPr="00E17996">
        <w:t xml:space="preserve">s. </w:t>
      </w:r>
      <w:r w:rsidRPr="00E17996">
        <w:t xml:space="preserve">We also note that </w:t>
      </w:r>
      <w:r w:rsidRPr="00E17996">
        <w:t>if AMILSC</w:t>
      </w:r>
      <w:r w:rsidRPr="00E17996">
        <w:t xml:space="preserve"> </w:t>
      </w:r>
      <w:r w:rsidRPr="00E17996">
        <w:t xml:space="preserve">fails to reach a unanimous decision on a supplementary feeding definition, a majority decision of AMILSC is required to refer the matter to the AUS-MEAT </w:t>
      </w:r>
      <w:r w:rsidRPr="00E17996">
        <w:t>board to</w:t>
      </w:r>
      <w:r w:rsidRPr="00E17996">
        <w:t xml:space="preserve"> </w:t>
      </w:r>
      <w:r w:rsidRPr="00E17996">
        <w:t>decide on a consensus basis</w:t>
      </w:r>
      <w:r w:rsidRPr="00E17996">
        <w:t>. Ceres is aware that ALFA’s opposition to supplementary feeding systems is obstructing progress on this front</w:t>
      </w:r>
      <w:r w:rsidRPr="00E17996">
        <w:t xml:space="preserve"> at the AMILSC level</w:t>
      </w:r>
      <w:r w:rsidRPr="00E17996">
        <w:t xml:space="preserve">. Ceres’s FPAS </w:t>
      </w:r>
      <w:r w:rsidRPr="00E17996">
        <w:t>Standard</w:t>
      </w:r>
      <w:r w:rsidRPr="00E17996">
        <w:t xml:space="preserve"> </w:t>
      </w:r>
      <w:r w:rsidRPr="00E17996">
        <w:t xml:space="preserve">is </w:t>
      </w:r>
      <w:r w:rsidRPr="00E17996">
        <w:t xml:space="preserve">already well advanced, and given the long-standing industry demand for </w:t>
      </w:r>
      <w:r w:rsidRPr="00E17996">
        <w:t xml:space="preserve">a certification scheme, Ceres does not believe that any preliminary efforts by AUS-MEAT towards a supplementary feeding definition (which has not yet been established) has any bearing on the FPAS </w:t>
      </w:r>
      <w:r w:rsidRPr="00E17996">
        <w:t>Standard</w:t>
      </w:r>
      <w:r w:rsidRPr="00E17996">
        <w:t xml:space="preserve">. </w:t>
      </w:r>
      <w:r w:rsidRPr="00E17996">
        <w:t xml:space="preserve">Furthermore, it may </w:t>
      </w:r>
      <w:r w:rsidRPr="00E17996">
        <w:t>be argued that</w:t>
      </w:r>
      <w:r w:rsidRPr="00E17996">
        <w:t xml:space="preserve"> any</w:t>
      </w:r>
      <w:r w:rsidRPr="00E17996">
        <w:t xml:space="preserve"> </w:t>
      </w:r>
      <w:r w:rsidRPr="00E17996">
        <w:t>industry</w:t>
      </w:r>
      <w:r w:rsidRPr="00E17996">
        <w:t xml:space="preserve"> in</w:t>
      </w:r>
      <w:r w:rsidRPr="00E17996">
        <w:t xml:space="preserve">itiatives now being </w:t>
      </w:r>
      <w:r w:rsidRPr="00E17996">
        <w:t xml:space="preserve">referenced </w:t>
      </w:r>
      <w:r w:rsidRPr="00E17996">
        <w:t xml:space="preserve">would indeed </w:t>
      </w:r>
      <w:r w:rsidRPr="00E17996">
        <w:t>undermine Ceres</w:t>
      </w:r>
      <w:r w:rsidRPr="00E17996">
        <w:t>’</w:t>
      </w:r>
      <w:r w:rsidRPr="00E17996">
        <w:t xml:space="preserve"> private </w:t>
      </w:r>
      <w:r w:rsidRPr="00E17996">
        <w:t>standard which was borne out of necessity</w:t>
      </w:r>
      <w:r w:rsidRPr="00E17996">
        <w:t xml:space="preserve"> to satisfy customer demands</w:t>
      </w:r>
      <w:r w:rsidRPr="00E17996">
        <w:t>.</w:t>
      </w:r>
    </w:p>
    <w:p w:rsidR="006F3E61" w:rsidRPr="00E17996" w:rsidRDefault="009F4448" w:rsidP="006F3E61">
      <w:pPr>
        <w:spacing w:after="240" w:line="276" w:lineRule="auto"/>
        <w:ind w:left="1080"/>
      </w:pPr>
      <w:r w:rsidRPr="00E17996">
        <w:t xml:space="preserve">Ceres maintains that any claim of an </w:t>
      </w:r>
      <w:r w:rsidRPr="00E17996">
        <w:t>industry</w:t>
      </w:r>
      <w:r w:rsidRPr="00E17996">
        <w:t xml:space="preserve"> developed initiative that may </w:t>
      </w:r>
      <w:r w:rsidRPr="00E17996">
        <w:t xml:space="preserve">be </w:t>
      </w:r>
      <w:r w:rsidRPr="00E17996">
        <w:t>adversely impact</w:t>
      </w:r>
      <w:r w:rsidRPr="00E17996">
        <w:t>ed</w:t>
      </w:r>
      <w:r w:rsidRPr="00E17996">
        <w:t xml:space="preserve"> </w:t>
      </w:r>
      <w:r w:rsidRPr="00E17996">
        <w:t xml:space="preserve">by </w:t>
      </w:r>
      <w:r w:rsidRPr="00E17996">
        <w:t xml:space="preserve">this CTM </w:t>
      </w:r>
      <w:r w:rsidRPr="00E17996">
        <w:t xml:space="preserve">is fanciful and </w:t>
      </w:r>
      <w:r w:rsidRPr="00E17996">
        <w:t xml:space="preserve">may </w:t>
      </w:r>
      <w:r w:rsidRPr="00E17996">
        <w:t xml:space="preserve">represent </w:t>
      </w:r>
      <w:r w:rsidRPr="00E17996">
        <w:t>an exaggeration of the progress by industry to date</w:t>
      </w:r>
      <w:r w:rsidRPr="00E17996">
        <w:t>.</w:t>
      </w:r>
      <w:r w:rsidRPr="00E17996">
        <w:t xml:space="preserve"> </w:t>
      </w:r>
    </w:p>
    <w:p w:rsidR="0024298A" w:rsidRPr="00E17996" w:rsidRDefault="009F4448" w:rsidP="00996E6D">
      <w:pPr>
        <w:spacing w:after="240" w:line="276" w:lineRule="auto"/>
        <w:ind w:left="1080"/>
      </w:pPr>
      <w:r w:rsidRPr="00E17996">
        <w:t>I</w:t>
      </w:r>
      <w:r w:rsidRPr="00E17996">
        <w:t>ndustry</w:t>
      </w:r>
      <w:r w:rsidRPr="00E17996">
        <w:t xml:space="preserve"> has had years to develop such an initiative with no result.</w:t>
      </w:r>
      <w:r w:rsidRPr="00E17996">
        <w:t xml:space="preserve"> Over the years</w:t>
      </w:r>
      <w:r w:rsidRPr="00E17996">
        <w:t>,</w:t>
      </w:r>
      <w:r w:rsidRPr="00E17996">
        <w:t xml:space="preserve"> Ceres</w:t>
      </w:r>
      <w:r w:rsidRPr="00E17996">
        <w:t>, along with other producers,</w:t>
      </w:r>
      <w:r w:rsidRPr="00E17996">
        <w:t xml:space="preserve"> ha</w:t>
      </w:r>
      <w:r w:rsidRPr="00E17996">
        <w:t>ve</w:t>
      </w:r>
      <w:r w:rsidRPr="00E17996">
        <w:t xml:space="preserve"> </w:t>
      </w:r>
      <w:r w:rsidRPr="00E17996">
        <w:t>sought</w:t>
      </w:r>
      <w:r w:rsidRPr="00E17996">
        <w:t xml:space="preserve"> to engage with </w:t>
      </w:r>
      <w:r w:rsidRPr="00E17996">
        <w:t>industry</w:t>
      </w:r>
      <w:r w:rsidRPr="00E17996">
        <w:t xml:space="preserve"> on many occasion</w:t>
      </w:r>
      <w:r w:rsidRPr="00E17996">
        <w:t>s</w:t>
      </w:r>
      <w:r w:rsidRPr="00E17996">
        <w:t xml:space="preserve"> to motivate them </w:t>
      </w:r>
      <w:r w:rsidRPr="00E17996">
        <w:t xml:space="preserve">in order </w:t>
      </w:r>
      <w:r w:rsidRPr="00E17996">
        <w:t xml:space="preserve">to undertake </w:t>
      </w:r>
      <w:r w:rsidRPr="00E17996">
        <w:t xml:space="preserve">such </w:t>
      </w:r>
      <w:r w:rsidRPr="00E17996">
        <w:t>an initiative</w:t>
      </w:r>
      <w:r w:rsidRPr="00E17996">
        <w:t>.</w:t>
      </w:r>
      <w:r w:rsidRPr="00E17996">
        <w:t xml:space="preserve"> </w:t>
      </w:r>
      <w:r w:rsidRPr="00E17996">
        <w:t>I</w:t>
      </w:r>
      <w:r w:rsidRPr="00E17996">
        <w:t xml:space="preserve">t is only as a result of discussions with MLA and out of sheer frustration </w:t>
      </w:r>
      <w:r w:rsidRPr="00E17996">
        <w:t xml:space="preserve">with the fact that not one of the many industry bodies </w:t>
      </w:r>
      <w:proofErr w:type="gramStart"/>
      <w:r w:rsidRPr="00E17996">
        <w:t>were</w:t>
      </w:r>
      <w:proofErr w:type="gramEnd"/>
      <w:r w:rsidRPr="00E17996">
        <w:t xml:space="preserve"> </w:t>
      </w:r>
      <w:r w:rsidRPr="00E17996">
        <w:t xml:space="preserve">willing </w:t>
      </w:r>
      <w:r w:rsidRPr="00E17996">
        <w:t xml:space="preserve">to </w:t>
      </w:r>
      <w:r w:rsidRPr="00E17996">
        <w:t xml:space="preserve">discuss </w:t>
      </w:r>
      <w:r w:rsidRPr="00E17996">
        <w:t>such an initiative</w:t>
      </w:r>
      <w:r w:rsidRPr="00E17996">
        <w:t>,</w:t>
      </w:r>
      <w:r w:rsidRPr="00E17996">
        <w:t xml:space="preserve"> that Ceres invested </w:t>
      </w:r>
      <w:r w:rsidRPr="00E17996">
        <w:t xml:space="preserve">in its own private </w:t>
      </w:r>
      <w:r w:rsidRPr="00E17996">
        <w:t>standard</w:t>
      </w:r>
      <w:r w:rsidRPr="00E17996">
        <w:t xml:space="preserve"> in order to meet the demands of its customers</w:t>
      </w:r>
      <w:r w:rsidRPr="00E17996">
        <w:t xml:space="preserve"> and the industry generally</w:t>
      </w:r>
      <w:r w:rsidRPr="00E17996">
        <w:t>.</w:t>
      </w:r>
    </w:p>
    <w:p w:rsidR="009D0339" w:rsidRPr="00E17996" w:rsidRDefault="009F4448" w:rsidP="009D0339">
      <w:pPr>
        <w:spacing w:after="240" w:line="276" w:lineRule="auto"/>
        <w:ind w:left="1080"/>
        <w:rPr>
          <w:b/>
        </w:rPr>
      </w:pPr>
      <w:r w:rsidRPr="00E17996">
        <w:t>Ceres is responding to a commercial imperative and clear demand from customers. Ceres needs to be responsive and keep pace with commercial demands</w:t>
      </w:r>
      <w:r w:rsidRPr="00E17996">
        <w:t xml:space="preserve"> and has</w:t>
      </w:r>
      <w:r w:rsidRPr="00E17996">
        <w:t xml:space="preserve"> taken the lead in developing the standard to enable other producers in the industry to share in the benefit </w:t>
      </w:r>
      <w:r w:rsidRPr="00E17996">
        <w:t>of a</w:t>
      </w:r>
      <w:r w:rsidRPr="00E17996">
        <w:t xml:space="preserve"> meaningful </w:t>
      </w:r>
      <w:r w:rsidRPr="00E17996">
        <w:lastRenderedPageBreak/>
        <w:t xml:space="preserve">point of differentiation for the vast majority of products within the red meat industry which are produced on a hybrid pasture and </w:t>
      </w:r>
      <w:r w:rsidRPr="00E17996">
        <w:t>supplementary grain feeding model</w:t>
      </w:r>
      <w:r w:rsidRPr="00E17996">
        <w:t xml:space="preserve">. While the </w:t>
      </w:r>
      <w:r w:rsidRPr="00E17996">
        <w:t>industry</w:t>
      </w:r>
      <w:r w:rsidRPr="00E17996">
        <w:t xml:space="preserve"> may have genuine intentions to progress a </w:t>
      </w:r>
      <w:r w:rsidRPr="00E17996">
        <w:t xml:space="preserve">related </w:t>
      </w:r>
      <w:r w:rsidRPr="00E17996">
        <w:t xml:space="preserve">definition or standard at some point in the future, evidence of past performance indicates that </w:t>
      </w:r>
      <w:r w:rsidRPr="00E17996">
        <w:t>industry</w:t>
      </w:r>
      <w:r w:rsidRPr="00E17996">
        <w:t xml:space="preserve"> will not move at a pace that allows Ceres to ca</w:t>
      </w:r>
      <w:r w:rsidRPr="00E17996">
        <w:t>pitalise on this demand and take advantage of opportunities as they present. Ceres does not feel it appropriate that its performance as a business</w:t>
      </w:r>
      <w:r w:rsidRPr="00E17996">
        <w:t>, or that of other producers within the industry,</w:t>
      </w:r>
      <w:r w:rsidRPr="00E17996">
        <w:t xml:space="preserve"> be compromised by the slow pace of industry development when</w:t>
      </w:r>
      <w:r w:rsidRPr="00E17996">
        <w:t xml:space="preserve"> it is ready, willing and able to take advantage of an immediate business opportunity.</w:t>
      </w:r>
      <w:r w:rsidRPr="00E17996">
        <w:t xml:space="preserve"> </w:t>
      </w:r>
      <w:r w:rsidRPr="00E17996">
        <w:t xml:space="preserve">Further delay would not be in the interests of the vast majority of producers who use hybrid feeding models or in the interests of consumers, who lack clear information </w:t>
      </w:r>
      <w:r w:rsidRPr="00E17996">
        <w:t xml:space="preserve">to differentiate the available red meat products in the industry. </w:t>
      </w:r>
    </w:p>
    <w:p w:rsidR="00F2498E" w:rsidRPr="00E17996" w:rsidRDefault="009F4448" w:rsidP="00996E6D">
      <w:pPr>
        <w:pStyle w:val="ListParagraph"/>
        <w:numPr>
          <w:ilvl w:val="0"/>
          <w:numId w:val="4"/>
        </w:numPr>
        <w:spacing w:after="240" w:line="276" w:lineRule="auto"/>
        <w:contextualSpacing w:val="0"/>
        <w:rPr>
          <w:b/>
        </w:rPr>
      </w:pPr>
      <w:r w:rsidRPr="00E17996">
        <w:rPr>
          <w:b/>
        </w:rPr>
        <w:t>If inconsistent with definitions that may be established and adopted by industry more broadly, create confusion for customers:</w:t>
      </w:r>
    </w:p>
    <w:p w:rsidR="00996E6D" w:rsidRPr="00E17996" w:rsidRDefault="009F4448" w:rsidP="00996E6D">
      <w:pPr>
        <w:spacing w:after="240" w:line="276" w:lineRule="auto"/>
        <w:ind w:left="1080"/>
      </w:pPr>
      <w:r w:rsidRPr="00E17996">
        <w:t xml:space="preserve">This proposition </w:t>
      </w:r>
      <w:r w:rsidRPr="00E17996">
        <w:t>is</w:t>
      </w:r>
      <w:r w:rsidRPr="00E17996">
        <w:t xml:space="preserve"> hypothetical. Ceres’ activity predates any</w:t>
      </w:r>
      <w:r w:rsidRPr="00E17996">
        <w:t xml:space="preserve"> industry initiative in this area</w:t>
      </w:r>
      <w:r w:rsidRPr="00E17996">
        <w:t>.</w:t>
      </w:r>
      <w:r w:rsidRPr="00E17996">
        <w:t xml:space="preserve"> </w:t>
      </w:r>
      <w:r w:rsidRPr="00E17996">
        <w:t>I</w:t>
      </w:r>
      <w:r w:rsidRPr="00E17996">
        <w:t>ndustry</w:t>
      </w:r>
      <w:r w:rsidRPr="00E17996">
        <w:t xml:space="preserve"> consensus</w:t>
      </w:r>
      <w:r w:rsidRPr="00E17996">
        <w:t xml:space="preserve"> regarding such a Standard</w:t>
      </w:r>
      <w:r w:rsidRPr="00E17996">
        <w:t xml:space="preserve"> is yet to be achieved and </w:t>
      </w:r>
      <w:r w:rsidRPr="00E17996">
        <w:t>as such no significant work in this area has been conducted</w:t>
      </w:r>
      <w:r w:rsidRPr="00E17996">
        <w:t xml:space="preserve"> and made open to the </w:t>
      </w:r>
      <w:r w:rsidRPr="00E17996">
        <w:t>p</w:t>
      </w:r>
      <w:r w:rsidRPr="00E17996">
        <w:t>ublic</w:t>
      </w:r>
      <w:r w:rsidRPr="00E17996">
        <w:t>.</w:t>
      </w:r>
      <w:r w:rsidRPr="00E17996">
        <w:t xml:space="preserve"> </w:t>
      </w:r>
    </w:p>
    <w:p w:rsidR="00487487" w:rsidRPr="00E17996" w:rsidRDefault="009F4448" w:rsidP="00996E6D">
      <w:pPr>
        <w:spacing w:after="240" w:line="276" w:lineRule="auto"/>
        <w:ind w:left="1080"/>
      </w:pPr>
      <w:r w:rsidRPr="00E17996">
        <w:t>As previously stated, Ceres was encouraged to develop this S</w:t>
      </w:r>
      <w:r w:rsidRPr="00E17996">
        <w:t xml:space="preserve">tandard by MLA due to a </w:t>
      </w:r>
      <w:r w:rsidRPr="00E17996">
        <w:t xml:space="preserve">recognised </w:t>
      </w:r>
      <w:r w:rsidRPr="00E17996">
        <w:t>lack of definitions or programs in this area.</w:t>
      </w:r>
      <w:r w:rsidRPr="00E17996">
        <w:t xml:space="preserve"> Ceres has progressed and invested significant</w:t>
      </w:r>
      <w:r w:rsidRPr="00E17996">
        <w:t xml:space="preserve"> time and capital</w:t>
      </w:r>
      <w:r w:rsidRPr="00E17996">
        <w:t xml:space="preserve"> in this initiative in good faith on that basis.</w:t>
      </w:r>
      <w:r w:rsidRPr="00E17996">
        <w:t xml:space="preserve"> It has been Ceres</w:t>
      </w:r>
      <w:r w:rsidRPr="00E17996">
        <w:t>’</w:t>
      </w:r>
      <w:r w:rsidRPr="00E17996">
        <w:t xml:space="preserve"> position that this Standard may become the ba</w:t>
      </w:r>
      <w:r w:rsidRPr="00E17996">
        <w:t xml:space="preserve">sis upon which industry establishes a definition at a later date and this has always </w:t>
      </w:r>
      <w:r w:rsidRPr="00E17996">
        <w:t xml:space="preserve">been, </w:t>
      </w:r>
      <w:r w:rsidRPr="00E17996">
        <w:t>and remains acceptable to</w:t>
      </w:r>
      <w:r w:rsidRPr="00E17996">
        <w:t>,</w:t>
      </w:r>
      <w:r w:rsidRPr="00E17996">
        <w:t xml:space="preserve"> Ceres.</w:t>
      </w:r>
    </w:p>
    <w:p w:rsidR="00487487" w:rsidRPr="00E17996" w:rsidRDefault="009F4448" w:rsidP="00996E6D">
      <w:pPr>
        <w:spacing w:after="240" w:line="276" w:lineRule="auto"/>
        <w:ind w:left="1080"/>
      </w:pPr>
      <w:r w:rsidRPr="00E17996">
        <w:t>Should industry actually establish a definition, Ceres would welcome the opportunity to contribute to the consultation process that</w:t>
      </w:r>
      <w:r w:rsidRPr="00E17996">
        <w:t xml:space="preserve"> is likely to be required among producers</w:t>
      </w:r>
      <w:r w:rsidRPr="00E17996">
        <w:t xml:space="preserve">, particularly as Ceres is the largest producer currently using </w:t>
      </w:r>
      <w:r w:rsidRPr="00E17996">
        <w:t>a hybrid feeding model</w:t>
      </w:r>
      <w:r w:rsidRPr="00E17996">
        <w:t xml:space="preserve">. </w:t>
      </w:r>
      <w:r w:rsidRPr="00E17996">
        <w:t>Ceres will continue to work with AUS-MEAT's Language and Standards Committee in the development of appropriate language for thi</w:t>
      </w:r>
      <w:r w:rsidRPr="00E17996">
        <w:t xml:space="preserve">s production method and plans to attend the next AMILSC meeting on 15 November 2016 in order to further enhance channels of dialogue. </w:t>
      </w:r>
      <w:r w:rsidRPr="00E17996">
        <w:t>Indeed, given the investment Ceres has made in this area over the past f</w:t>
      </w:r>
      <w:r w:rsidRPr="00E17996">
        <w:t>ifteen</w:t>
      </w:r>
      <w:r w:rsidRPr="00E17996">
        <w:t xml:space="preserve"> years, it would make sense for industry to </w:t>
      </w:r>
      <w:r w:rsidRPr="00E17996">
        <w:t xml:space="preserve">work with Ceres to leverage that investment and minimise duplication. </w:t>
      </w:r>
      <w:r w:rsidRPr="00E17996">
        <w:t>Equally, as</w:t>
      </w:r>
      <w:r w:rsidRPr="00E17996">
        <w:t xml:space="preserve"> </w:t>
      </w:r>
      <w:r w:rsidRPr="00E17996">
        <w:t xml:space="preserve">the FPAS </w:t>
      </w:r>
      <w:r w:rsidRPr="00E17996">
        <w:t xml:space="preserve">Standards are </w:t>
      </w:r>
      <w:r w:rsidRPr="00E17996">
        <w:t>a</w:t>
      </w:r>
      <w:r w:rsidRPr="00E17996">
        <w:t xml:space="preserve"> 'living document'</w:t>
      </w:r>
      <w:r w:rsidRPr="00E17996">
        <w:t xml:space="preserve"> </w:t>
      </w:r>
      <w:r w:rsidRPr="00E17996">
        <w:t xml:space="preserve">a </w:t>
      </w:r>
      <w:r w:rsidRPr="00E17996">
        <w:t xml:space="preserve">primary consideration </w:t>
      </w:r>
      <w:r w:rsidRPr="00E17996">
        <w:t xml:space="preserve">of </w:t>
      </w:r>
      <w:r w:rsidRPr="00E17996">
        <w:t>Ceres throughout</w:t>
      </w:r>
      <w:r w:rsidRPr="00E17996">
        <w:t xml:space="preserve"> the development process was to </w:t>
      </w:r>
      <w:r w:rsidRPr="00E17996">
        <w:t>ensure consistency with industry standards</w:t>
      </w:r>
      <w:r w:rsidRPr="00E17996">
        <w:t>.</w:t>
      </w:r>
      <w:r w:rsidRPr="00E17996">
        <w:t xml:space="preserve"> In the meantime, it is highly unlikely</w:t>
      </w:r>
      <w:r w:rsidRPr="00E17996">
        <w:t xml:space="preserve"> </w:t>
      </w:r>
      <w:r w:rsidRPr="00E17996">
        <w:t xml:space="preserve">that </w:t>
      </w:r>
      <w:r w:rsidRPr="00E17996">
        <w:t>t</w:t>
      </w:r>
      <w:r w:rsidRPr="00E17996">
        <w:t xml:space="preserve">he development of a standard for a </w:t>
      </w:r>
      <w:r w:rsidRPr="00E17996">
        <w:t xml:space="preserve">hybrid </w:t>
      </w:r>
      <w:r w:rsidRPr="00E17996">
        <w:t>pasture and supplementary grain feeding model</w:t>
      </w:r>
      <w:r w:rsidRPr="00E17996">
        <w:t>,</w:t>
      </w:r>
      <w:r w:rsidRPr="00E17996">
        <w:t xml:space="preserve"> in a space where no such standard presently exists</w:t>
      </w:r>
      <w:r w:rsidRPr="00E17996">
        <w:t>,</w:t>
      </w:r>
      <w:r w:rsidRPr="00E17996">
        <w:t xml:space="preserve"> could give rise to any confusion.</w:t>
      </w:r>
    </w:p>
    <w:p w:rsidR="0035283E" w:rsidRPr="00E17996" w:rsidRDefault="009F4448" w:rsidP="00996E6D">
      <w:pPr>
        <w:pStyle w:val="ListParagraph"/>
        <w:numPr>
          <w:ilvl w:val="0"/>
          <w:numId w:val="2"/>
        </w:numPr>
        <w:spacing w:after="240" w:line="276" w:lineRule="auto"/>
        <w:contextualSpacing w:val="0"/>
        <w:rPr>
          <w:b/>
        </w:rPr>
      </w:pPr>
      <w:r w:rsidRPr="00E17996">
        <w:rPr>
          <w:b/>
        </w:rPr>
        <w:t>More broadly, please provide a view</w:t>
      </w:r>
      <w:r w:rsidRPr="00E17996">
        <w:rPr>
          <w:b/>
        </w:rPr>
        <w:t xml:space="preserve"> about the work currently being undertaken by the AMILSC to develop industry </w:t>
      </w:r>
      <w:r w:rsidRPr="00E17996">
        <w:rPr>
          <w:b/>
        </w:rPr>
        <w:t>definitions</w:t>
      </w:r>
      <w:r w:rsidRPr="00E17996">
        <w:rPr>
          <w:b/>
        </w:rPr>
        <w:t xml:space="preserve"> around livestock production methods and in particular the potential implications of this work for the FPAS Standards and CTM</w:t>
      </w:r>
      <w:r w:rsidRPr="00E17996">
        <w:rPr>
          <w:b/>
        </w:rPr>
        <w:t>.</w:t>
      </w:r>
    </w:p>
    <w:p w:rsidR="00487487" w:rsidRPr="00E17996" w:rsidRDefault="009F4448" w:rsidP="00996E6D">
      <w:pPr>
        <w:spacing w:after="240" w:line="276" w:lineRule="auto"/>
        <w:ind w:left="720"/>
      </w:pPr>
      <w:r w:rsidRPr="00E17996">
        <w:t>As previously stated, Ceres was encourage</w:t>
      </w:r>
      <w:r w:rsidRPr="00E17996">
        <w:t xml:space="preserve">d by MLA to invest in the development of the Standard and at no time between 2012 and </w:t>
      </w:r>
      <w:r w:rsidRPr="00E17996">
        <w:t xml:space="preserve">submission of the CTM in </w:t>
      </w:r>
      <w:r w:rsidRPr="00E17996">
        <w:t xml:space="preserve">2016 </w:t>
      </w:r>
      <w:r w:rsidRPr="00E17996">
        <w:t>w</w:t>
      </w:r>
      <w:r w:rsidRPr="00E17996">
        <w:t xml:space="preserve">as the development of an industry definition raised with Ceres. </w:t>
      </w:r>
      <w:r w:rsidRPr="00E17996">
        <w:t>Further, it is Ceres’ understanding that until a consensus is reached regar</w:t>
      </w:r>
      <w:r w:rsidRPr="00E17996">
        <w:t xml:space="preserve">ding the development of a definition, the definition will not </w:t>
      </w:r>
      <w:proofErr w:type="gramStart"/>
      <w:r w:rsidRPr="00E17996">
        <w:t>proceed</w:t>
      </w:r>
      <w:proofErr w:type="gramEnd"/>
      <w:r w:rsidRPr="00E17996">
        <w:t xml:space="preserve"> meaning this </w:t>
      </w:r>
      <w:r w:rsidRPr="00E17996">
        <w:lastRenderedPageBreak/>
        <w:t xml:space="preserve">work is as yet in its very early stages. </w:t>
      </w:r>
      <w:r w:rsidRPr="00E17996">
        <w:t>As noted above, Ceres understands that ALFA’s opposition to supplementary feeding models generally (which produce similar feeding ef</w:t>
      </w:r>
      <w:r w:rsidRPr="00E17996">
        <w:t>ficiencies and meat quality to grain feeding but with higher animal welfare) is a serious obstacle to progress on this front, as AUS-MEAT requires a unanimous board decision to proceed.</w:t>
      </w:r>
    </w:p>
    <w:p w:rsidR="00EF0E43" w:rsidRPr="00E17996" w:rsidRDefault="009F4448" w:rsidP="00996E6D">
      <w:pPr>
        <w:spacing w:after="240" w:line="276" w:lineRule="auto"/>
        <w:ind w:left="720"/>
      </w:pPr>
      <w:r w:rsidRPr="00E17996">
        <w:t>Ceres has recently become aware of correspondence between its processo</w:t>
      </w:r>
      <w:r w:rsidRPr="00E17996">
        <w:t>r partner, Bindaree Beef, and AUS</w:t>
      </w:r>
      <w:r w:rsidRPr="00E17996">
        <w:t>-</w:t>
      </w:r>
      <w:r w:rsidRPr="00E17996">
        <w:t>MEAT</w:t>
      </w:r>
      <w:r w:rsidRPr="00E17996">
        <w:t xml:space="preserve"> in 2014</w:t>
      </w:r>
      <w:r w:rsidRPr="00E17996">
        <w:t xml:space="preserve"> (copy attached)</w:t>
      </w:r>
      <w:r w:rsidRPr="00E17996">
        <w:t xml:space="preserve">. Ceres was not a party to the communication. This correspondence, initiated by Bindaree Beef, </w:t>
      </w:r>
      <w:r w:rsidRPr="00E17996">
        <w:t>reflect</w:t>
      </w:r>
      <w:r w:rsidRPr="00E17996">
        <w:t>s</w:t>
      </w:r>
      <w:r w:rsidRPr="00E17996">
        <w:t xml:space="preserve"> the </w:t>
      </w:r>
      <w:r w:rsidRPr="00E17996">
        <w:t>situation at that time with</w:t>
      </w:r>
      <w:r w:rsidRPr="00E17996">
        <w:t xml:space="preserve"> AUS</w:t>
      </w:r>
      <w:r w:rsidRPr="00E17996">
        <w:t>-</w:t>
      </w:r>
      <w:r w:rsidRPr="00E17996">
        <w:t xml:space="preserve">MEAT </w:t>
      </w:r>
      <w:r w:rsidRPr="00E17996">
        <w:t>stating</w:t>
      </w:r>
      <w:r w:rsidRPr="00E17996">
        <w:t xml:space="preserve"> </w:t>
      </w:r>
      <w:r w:rsidRPr="00E17996">
        <w:t xml:space="preserve">that there were no Trade Descriptors for </w:t>
      </w:r>
      <w:r w:rsidRPr="00E17996">
        <w:t>th</w:t>
      </w:r>
      <w:r w:rsidRPr="00E17996">
        <w:t>is form of</w:t>
      </w:r>
      <w:r w:rsidRPr="00E17996">
        <w:t xml:space="preserve"> production system. </w:t>
      </w:r>
      <w:r w:rsidRPr="00E17996">
        <w:t>Nowhere in this correspondence</w:t>
      </w:r>
      <w:r w:rsidRPr="00E17996">
        <w:t xml:space="preserve"> </w:t>
      </w:r>
      <w:r w:rsidRPr="00E17996">
        <w:t xml:space="preserve">is </w:t>
      </w:r>
      <w:r w:rsidRPr="00E17996">
        <w:t>there any indication from AUS</w:t>
      </w:r>
      <w:r w:rsidRPr="00E17996">
        <w:t>-</w:t>
      </w:r>
      <w:r w:rsidRPr="00E17996">
        <w:t xml:space="preserve">MEAT that this was a definition that was being considered by </w:t>
      </w:r>
      <w:r w:rsidRPr="00E17996">
        <w:t>AMILSC</w:t>
      </w:r>
      <w:r w:rsidRPr="00E17996">
        <w:t>.</w:t>
      </w:r>
      <w:r w:rsidRPr="00E17996">
        <w:t xml:space="preserve"> This correspondence </w:t>
      </w:r>
      <w:r w:rsidRPr="00E17996">
        <w:t xml:space="preserve">itself </w:t>
      </w:r>
      <w:r w:rsidRPr="00E17996">
        <w:t>reflects the demand within the industry for a standard for pastu</w:t>
      </w:r>
      <w:r w:rsidRPr="00E17996">
        <w:t>re and supplementary grain feeding models.</w:t>
      </w:r>
    </w:p>
    <w:p w:rsidR="005F1C78" w:rsidRPr="00E17996" w:rsidRDefault="009F4448" w:rsidP="00996E6D">
      <w:pPr>
        <w:spacing w:after="240" w:line="276" w:lineRule="auto"/>
        <w:ind w:left="720"/>
      </w:pPr>
      <w:r w:rsidRPr="00E17996">
        <w:t>It is only since Ceres submitted this CTM that AUS</w:t>
      </w:r>
      <w:r w:rsidRPr="00E17996">
        <w:t>-</w:t>
      </w:r>
      <w:r w:rsidRPr="00E17996">
        <w:t xml:space="preserve">MEAT has </w:t>
      </w:r>
      <w:r w:rsidRPr="00E17996">
        <w:t xml:space="preserve">indicated </w:t>
      </w:r>
      <w:r w:rsidRPr="00E17996">
        <w:t xml:space="preserve">that the development of a definition is </w:t>
      </w:r>
      <w:r w:rsidRPr="00E17996">
        <w:t>'</w:t>
      </w:r>
      <w:r w:rsidRPr="00E17996">
        <w:t>underway</w:t>
      </w:r>
      <w:r w:rsidRPr="00E17996">
        <w:t>'</w:t>
      </w:r>
      <w:r w:rsidRPr="00E17996">
        <w:t>.</w:t>
      </w:r>
      <w:r w:rsidRPr="00E17996">
        <w:t xml:space="preserve"> </w:t>
      </w:r>
      <w:r w:rsidRPr="00E17996">
        <w:t>Further discussions with AUS-MEAT have confirmed development of a definition is in its very</w:t>
      </w:r>
      <w:r w:rsidRPr="00E17996">
        <w:t xml:space="preserve"> early stages.</w:t>
      </w:r>
    </w:p>
    <w:p w:rsidR="00D868E2" w:rsidRPr="00E17996" w:rsidRDefault="009F4448" w:rsidP="00996E6D">
      <w:pPr>
        <w:spacing w:after="240" w:line="276" w:lineRule="auto"/>
        <w:ind w:left="720"/>
      </w:pPr>
      <w:r w:rsidRPr="00E17996">
        <w:t xml:space="preserve">As a producer with a significant interest and investment in the development of such a definition, Ceres </w:t>
      </w:r>
      <w:r w:rsidRPr="00E17996">
        <w:t xml:space="preserve">has indicated to AUS-MEAT that it </w:t>
      </w:r>
      <w:r w:rsidRPr="00E17996">
        <w:t>would appreciate the opportunity to review and comment on any proposed industry definition</w:t>
      </w:r>
      <w:r w:rsidRPr="00E17996">
        <w:t xml:space="preserve"> once this wo</w:t>
      </w:r>
      <w:r w:rsidRPr="00E17996">
        <w:t>rk is further progressed</w:t>
      </w:r>
      <w:r w:rsidRPr="00E17996">
        <w:t>.</w:t>
      </w:r>
      <w:r w:rsidRPr="00E17996">
        <w:t xml:space="preserve"> </w:t>
      </w:r>
      <w:r w:rsidRPr="00E17996">
        <w:t xml:space="preserve">As noted </w:t>
      </w:r>
      <w:r w:rsidRPr="00E17996">
        <w:t xml:space="preserve">in the background comments </w:t>
      </w:r>
      <w:r w:rsidRPr="00E17996">
        <w:t>above, AMILSC has no general power to regulate all claims in use in the red meat industry.</w:t>
      </w:r>
    </w:p>
    <w:p w:rsidR="00427B11" w:rsidRPr="00E17996" w:rsidRDefault="009F4448" w:rsidP="00EC406F">
      <w:pPr>
        <w:spacing w:after="240" w:line="276" w:lineRule="auto"/>
        <w:ind w:left="720"/>
      </w:pPr>
      <w:r w:rsidRPr="00E17996">
        <w:t>Finally, the standard is aimed at providing further detailed information to consumers to enable them to</w:t>
      </w:r>
      <w:r w:rsidRPr="00E17996">
        <w:t xml:space="preserve"> differentiate quality products in the market. That is clearly consistent with</w:t>
      </w:r>
      <w:r w:rsidRPr="00E17996">
        <w:t xml:space="preserve"> increasing competition through</w:t>
      </w:r>
      <w:r w:rsidRPr="00E17996">
        <w:t xml:space="preserve"> diminishing consumer confusion and supplementing existing standards and information schemes in the market</w:t>
      </w:r>
      <w:r w:rsidRPr="00E17996">
        <w:t>,</w:t>
      </w:r>
      <w:r w:rsidRPr="00E17996">
        <w:t xml:space="preserve"> rather than cutting across other indust</w:t>
      </w:r>
      <w:r w:rsidRPr="00E17996">
        <w:t xml:space="preserve">ry efforts in the hybrid pasture fed and supplementary grain feeding sector (which as far as Ceres is aware </w:t>
      </w:r>
      <w:r w:rsidRPr="00E17996">
        <w:t>do not yet exist</w:t>
      </w:r>
      <w:r w:rsidRPr="00E17996">
        <w:t>).</w:t>
      </w:r>
    </w:p>
    <w:p w:rsidR="0035283E" w:rsidRPr="00E17996" w:rsidRDefault="009F4448" w:rsidP="00996E6D">
      <w:pPr>
        <w:pStyle w:val="ListParagraph"/>
        <w:numPr>
          <w:ilvl w:val="0"/>
          <w:numId w:val="2"/>
        </w:numPr>
        <w:spacing w:after="240" w:line="276" w:lineRule="auto"/>
        <w:contextualSpacing w:val="0"/>
        <w:rPr>
          <w:b/>
        </w:rPr>
      </w:pPr>
      <w:r w:rsidRPr="00E17996">
        <w:rPr>
          <w:b/>
        </w:rPr>
        <w:t xml:space="preserve">Please provide a response to the concerns </w:t>
      </w:r>
      <w:proofErr w:type="gramStart"/>
      <w:r w:rsidRPr="00E17996">
        <w:rPr>
          <w:b/>
        </w:rPr>
        <w:t>raised</w:t>
      </w:r>
      <w:proofErr w:type="gramEnd"/>
      <w:r w:rsidRPr="00E17996">
        <w:rPr>
          <w:b/>
        </w:rPr>
        <w:t xml:space="preserve"> that the term ‘Pasture Finished’ implies a predominately grass or pasture fed di</w:t>
      </w:r>
      <w:r w:rsidRPr="00E17996">
        <w:rPr>
          <w:b/>
        </w:rPr>
        <w:t>et whereas the FPAS Standards appear to provide significant discretion about the mix of diet (grass/pasture and grain).</w:t>
      </w:r>
    </w:p>
    <w:p w:rsidR="00333A97" w:rsidRPr="00E17996" w:rsidRDefault="009F4448" w:rsidP="00010926">
      <w:pPr>
        <w:spacing w:after="240" w:line="276" w:lineRule="auto"/>
        <w:ind w:left="720"/>
      </w:pPr>
      <w:r w:rsidRPr="00E17996">
        <w:t xml:space="preserve">Ceres maintains the term Pasture Finished does not imply a predominately grass or pasture fed diet. Predominately grass or </w:t>
      </w:r>
      <w:proofErr w:type="gramStart"/>
      <w:r w:rsidRPr="00E17996">
        <w:t xml:space="preserve">pasture fed </w:t>
      </w:r>
      <w:r w:rsidRPr="00E17996">
        <w:t>diets are</w:t>
      </w:r>
      <w:proofErr w:type="gramEnd"/>
      <w:r w:rsidRPr="00E17996">
        <w:t xml:space="preserve"> those that are referred to as grassfed or pasturefed</w:t>
      </w:r>
      <w:r w:rsidRPr="00E17996">
        <w:t>, for example the PCAS Standard certification mark</w:t>
      </w:r>
      <w:r w:rsidRPr="00E17996">
        <w:t>:</w:t>
      </w:r>
    </w:p>
    <w:p w:rsidR="00333A97" w:rsidRPr="00E17996" w:rsidRDefault="009F4448" w:rsidP="00010926">
      <w:pPr>
        <w:spacing w:after="240" w:line="276" w:lineRule="auto"/>
        <w:ind w:left="720"/>
      </w:pPr>
      <w:r w:rsidRPr="00E17996">
        <w:t xml:space="preserve"> </w:t>
      </w:r>
      <w:r w:rsidRPr="00E17996">
        <w:rPr>
          <w:noProof/>
          <w:lang w:val="en-AU" w:eastAsia="en-AU"/>
        </w:rPr>
        <w:drawing>
          <wp:inline distT="0" distB="0" distL="0" distR="0">
            <wp:extent cx="634160" cy="8077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634160" cy="807720"/>
                    </a:xfrm>
                    <a:prstGeom prst="rect">
                      <a:avLst/>
                    </a:prstGeom>
                  </pic:spPr>
                </pic:pic>
              </a:graphicData>
            </a:graphic>
          </wp:inline>
        </w:drawing>
      </w:r>
      <w:r w:rsidRPr="00E17996">
        <w:t xml:space="preserve">. </w:t>
      </w:r>
    </w:p>
    <w:p w:rsidR="00333A97" w:rsidRPr="00E17996" w:rsidRDefault="009F4448" w:rsidP="00010926">
      <w:pPr>
        <w:spacing w:after="240" w:line="276" w:lineRule="auto"/>
        <w:ind w:left="720"/>
      </w:pPr>
      <w:r w:rsidRPr="00E17996">
        <w:t xml:space="preserve">Ceres submits that the certification mark clearly represents that the cattle are </w:t>
      </w:r>
      <w:r w:rsidRPr="00E17996">
        <w:t xml:space="preserve">finished </w:t>
      </w:r>
      <w:r w:rsidRPr="00E17996">
        <w:rPr>
          <w:i/>
        </w:rPr>
        <w:t>in</w:t>
      </w:r>
      <w:r w:rsidRPr="00E17996">
        <w:t xml:space="preserve"> </w:t>
      </w:r>
      <w:r w:rsidRPr="00E17996">
        <w:t xml:space="preserve">a pasture, </w:t>
      </w:r>
      <w:r w:rsidRPr="00E17996">
        <w:t xml:space="preserve">rather than defining the diet of the cattle as predominately grass. Additionally, the </w:t>
      </w:r>
      <w:r w:rsidRPr="00E17996">
        <w:t xml:space="preserve">FPAS Standard </w:t>
      </w:r>
      <w:r w:rsidRPr="00E17996">
        <w:t>mark</w:t>
      </w:r>
      <w:r w:rsidRPr="00E17996">
        <w:t xml:space="preserve"> clearly includes a picture of grain:</w:t>
      </w:r>
    </w:p>
    <w:p w:rsidR="00333A97" w:rsidRPr="00E17996" w:rsidRDefault="009F4448" w:rsidP="00010926">
      <w:pPr>
        <w:spacing w:after="240" w:line="276" w:lineRule="auto"/>
        <w:ind w:left="720"/>
      </w:pPr>
      <w:r w:rsidRPr="00E17996">
        <w:lastRenderedPageBreak/>
        <w:t xml:space="preserve"> </w:t>
      </w:r>
      <w:r w:rsidRPr="00E17996">
        <w:rPr>
          <w:noProof/>
          <w:lang w:val="en-AU" w:eastAsia="en-AU"/>
        </w:rPr>
        <w:drawing>
          <wp:inline distT="0" distB="0" distL="0" distR="0">
            <wp:extent cx="586740" cy="539801"/>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86740" cy="539801"/>
                    </a:xfrm>
                    <a:prstGeom prst="rect">
                      <a:avLst/>
                    </a:prstGeom>
                  </pic:spPr>
                </pic:pic>
              </a:graphicData>
            </a:graphic>
          </wp:inline>
        </w:drawing>
      </w:r>
    </w:p>
    <w:p w:rsidR="00A606F4" w:rsidRPr="00E17996" w:rsidRDefault="009F4448" w:rsidP="00010926">
      <w:pPr>
        <w:spacing w:after="240" w:line="276" w:lineRule="auto"/>
        <w:ind w:left="720"/>
      </w:pPr>
      <w:r w:rsidRPr="00E17996">
        <w:t xml:space="preserve"> </w:t>
      </w:r>
    </w:p>
    <w:p w:rsidR="00F551B4" w:rsidRPr="00E17996" w:rsidRDefault="009F4448" w:rsidP="00010926">
      <w:pPr>
        <w:spacing w:after="240" w:line="276" w:lineRule="auto"/>
        <w:ind w:left="720"/>
      </w:pPr>
      <w:r w:rsidRPr="00E17996">
        <w:t xml:space="preserve">In fact, specific references to grain feeding or supplementation were not included </w:t>
      </w:r>
      <w:r w:rsidRPr="00E17996">
        <w:t xml:space="preserve">in the mark due to ALFA’S </w:t>
      </w:r>
      <w:r w:rsidRPr="00E17996">
        <w:t>previous opposition to industry use of grain supplementation-type claims.</w:t>
      </w:r>
    </w:p>
    <w:p w:rsidR="00F551B4" w:rsidRPr="00E17996" w:rsidRDefault="009F4448" w:rsidP="00010926">
      <w:pPr>
        <w:spacing w:after="240" w:line="276" w:lineRule="auto"/>
        <w:ind w:left="720"/>
      </w:pPr>
      <w:r w:rsidRPr="00E17996">
        <w:t xml:space="preserve">As a Standard that exists to cater to the middle of the grain/grass spectrum, it stands to reason that there is </w:t>
      </w:r>
      <w:r w:rsidRPr="00E17996">
        <w:t>flexibility</w:t>
      </w:r>
      <w:r w:rsidRPr="00E17996">
        <w:t xml:space="preserve"> relating to the mix of diet - a blend of both is the </w:t>
      </w:r>
      <w:r w:rsidRPr="00E17996">
        <w:t>essen</w:t>
      </w:r>
      <w:r w:rsidRPr="00E17996">
        <w:t xml:space="preserve">tial </w:t>
      </w:r>
      <w:r w:rsidRPr="00E17996">
        <w:t>requirement</w:t>
      </w:r>
      <w:r w:rsidRPr="00E17996">
        <w:t xml:space="preserve"> of the FPAS S</w:t>
      </w:r>
      <w:r w:rsidRPr="00E17996">
        <w:t>tandard</w:t>
      </w:r>
      <w:r w:rsidRPr="00E17996">
        <w:t>.</w:t>
      </w:r>
    </w:p>
    <w:p w:rsidR="00D868E2" w:rsidRPr="00E17996" w:rsidRDefault="009F4448" w:rsidP="00010926">
      <w:pPr>
        <w:spacing w:after="240" w:line="276" w:lineRule="auto"/>
        <w:ind w:left="720"/>
      </w:pPr>
      <w:r w:rsidRPr="00E17996">
        <w:t>The Standard, therefore, allows animals to be grazed on open pasture with ad lib access to grain</w:t>
      </w:r>
      <w:r w:rsidRPr="00E17996">
        <w:t xml:space="preserve"> meaning the proportion of the diet made up of pasture and grain is at the wilful discretion of the animal</w:t>
      </w:r>
      <w:r w:rsidRPr="00E17996">
        <w:t xml:space="preserve">. </w:t>
      </w:r>
      <w:r w:rsidRPr="00E17996">
        <w:t>Such a produc</w:t>
      </w:r>
      <w:r w:rsidRPr="00E17996">
        <w:t xml:space="preserve">tion system is frequently used by </w:t>
      </w:r>
      <w:r w:rsidRPr="00E17996">
        <w:t xml:space="preserve">a large majority of Australian producers </w:t>
      </w:r>
      <w:r w:rsidRPr="00E17996">
        <w:t xml:space="preserve">and is sometimes referred to as </w:t>
      </w:r>
      <w:r w:rsidRPr="00E17996">
        <w:t xml:space="preserve">supplemental </w:t>
      </w:r>
      <w:r w:rsidRPr="00E17996">
        <w:t xml:space="preserve">or supplementary </w:t>
      </w:r>
      <w:proofErr w:type="gramStart"/>
      <w:r w:rsidRPr="00E17996">
        <w:t>feeding</w:t>
      </w:r>
      <w:r w:rsidRPr="00E17996">
        <w:t>,</w:t>
      </w:r>
      <w:proofErr w:type="gramEnd"/>
      <w:r w:rsidRPr="00E17996">
        <w:t xml:space="preserve"> or grain assisted.</w:t>
      </w:r>
    </w:p>
    <w:p w:rsidR="00D868E2" w:rsidRPr="00E17996" w:rsidRDefault="009F4448" w:rsidP="00010926">
      <w:pPr>
        <w:spacing w:after="240" w:line="276" w:lineRule="auto"/>
        <w:ind w:left="720"/>
      </w:pPr>
      <w:r w:rsidRPr="00E17996">
        <w:t xml:space="preserve">The mix of pasture/grass </w:t>
      </w:r>
      <w:r w:rsidRPr="00E17996">
        <w:t>and</w:t>
      </w:r>
      <w:r w:rsidRPr="00E17996">
        <w:t xml:space="preserve"> grain is at the discretion of the animal and is indicative of </w:t>
      </w:r>
      <w:r w:rsidRPr="00E17996">
        <w:t>an op</w:t>
      </w:r>
      <w:r w:rsidRPr="00E17996">
        <w:t>en and free ranging environment which encourages animals to exhibit their own natural eating behaviours while ensuring they have access to supplemental feed should it be required.</w:t>
      </w:r>
    </w:p>
    <w:p w:rsidR="00436521" w:rsidRPr="00E17996" w:rsidRDefault="009F4448" w:rsidP="00996E6D">
      <w:pPr>
        <w:pStyle w:val="ListParagraph"/>
        <w:numPr>
          <w:ilvl w:val="0"/>
          <w:numId w:val="2"/>
        </w:numPr>
        <w:spacing w:after="240" w:line="276" w:lineRule="auto"/>
        <w:contextualSpacing w:val="0"/>
        <w:rPr>
          <w:b/>
        </w:rPr>
      </w:pPr>
      <w:r w:rsidRPr="00E17996">
        <w:rPr>
          <w:b/>
        </w:rPr>
        <w:t xml:space="preserve">Ceres notes that the </w:t>
      </w:r>
      <w:r w:rsidRPr="00E17996">
        <w:rPr>
          <w:b/>
        </w:rPr>
        <w:t xml:space="preserve">MSA certification </w:t>
      </w:r>
      <w:r w:rsidRPr="00E17996">
        <w:rPr>
          <w:b/>
        </w:rPr>
        <w:t xml:space="preserve">grading of its meat products is </w:t>
      </w:r>
      <w:r w:rsidRPr="00E17996">
        <w:rPr>
          <w:b/>
        </w:rPr>
        <w:t>consistently at the higher end which reflects the function of the standard as indicating a higher quality product for consumers</w:t>
      </w:r>
      <w:r w:rsidRPr="00E17996">
        <w:rPr>
          <w:b/>
        </w:rPr>
        <w:t>, as well as a higher welfare feeding system given the animals are finished in a pasture, in which they are allowed to range free</w:t>
      </w:r>
      <w:r w:rsidRPr="00E17996">
        <w:rPr>
          <w:b/>
        </w:rPr>
        <w:t>ly</w:t>
      </w:r>
      <w:r w:rsidRPr="00E17996">
        <w:rPr>
          <w:b/>
        </w:rPr>
        <w:t>.</w:t>
      </w:r>
      <w:r w:rsidRPr="00E17996">
        <w:t xml:space="preserve"> </w:t>
      </w:r>
      <w:r w:rsidRPr="00E17996">
        <w:rPr>
          <w:b/>
        </w:rPr>
        <w:t>More generally, a standard providing ‘ad-lib access to both grain and pasture’ absent guidance about how this part of the standard should be interpreted, appears to give bro</w:t>
      </w:r>
      <w:r w:rsidRPr="00E17996">
        <w:rPr>
          <w:b/>
        </w:rPr>
        <w:t>a</w:t>
      </w:r>
      <w:r w:rsidRPr="00E17996">
        <w:rPr>
          <w:b/>
        </w:rPr>
        <w:t xml:space="preserve">d discretion to Certified Producers </w:t>
      </w:r>
      <w:r w:rsidRPr="00E17996">
        <w:rPr>
          <w:b/>
        </w:rPr>
        <w:t>about the mix of the diet allowed.</w:t>
      </w:r>
    </w:p>
    <w:p w:rsidR="00BB62B6" w:rsidRPr="00E17996" w:rsidRDefault="009F4448" w:rsidP="00996E6D">
      <w:pPr>
        <w:pStyle w:val="ListParagraph"/>
        <w:spacing w:after="240" w:line="276" w:lineRule="auto"/>
        <w:contextualSpacing w:val="0"/>
        <w:rPr>
          <w:b/>
        </w:rPr>
      </w:pPr>
      <w:r w:rsidRPr="00E17996">
        <w:rPr>
          <w:b/>
        </w:rPr>
        <w:t xml:space="preserve">Please </w:t>
      </w:r>
      <w:r w:rsidRPr="00E17996">
        <w:rPr>
          <w:b/>
        </w:rPr>
        <w:t>provide a response to concerns raised that the mix of diet allowed could create confusion for consumers about the diet on which cattle from which products bearing the mark have been raised.</w:t>
      </w:r>
    </w:p>
    <w:p w:rsidR="00763C48" w:rsidRPr="00E17996" w:rsidRDefault="009F4448" w:rsidP="00FF76EF">
      <w:pPr>
        <w:spacing w:after="240" w:line="276" w:lineRule="auto"/>
        <w:ind w:left="720"/>
      </w:pPr>
      <w:r w:rsidRPr="00E17996">
        <w:t>The broad discretion relating to the mix of diet recognises that t</w:t>
      </w:r>
      <w:r w:rsidRPr="00E17996">
        <w:t xml:space="preserve">his Standard sits between 100% grassfed and 100% grain </w:t>
      </w:r>
      <w:proofErr w:type="gramStart"/>
      <w:r w:rsidRPr="00E17996">
        <w:t>fed,</w:t>
      </w:r>
      <w:proofErr w:type="gramEnd"/>
      <w:r w:rsidRPr="00E17996">
        <w:t xml:space="preserve"> therefore it is realistic to allow </w:t>
      </w:r>
      <w:r w:rsidRPr="00E17996">
        <w:t>discretion with regard to the mix of the diet.</w:t>
      </w:r>
      <w:r w:rsidRPr="00E17996">
        <w:t xml:space="preserve"> The discretion provided by the FPAS Standard is to the cattle to determine consumption, not to the producer. </w:t>
      </w:r>
    </w:p>
    <w:p w:rsidR="005B6A03" w:rsidRPr="00E17996" w:rsidRDefault="009F4448" w:rsidP="00010926">
      <w:pPr>
        <w:spacing w:after="240" w:line="276" w:lineRule="auto"/>
        <w:ind w:left="720"/>
      </w:pPr>
      <w:r w:rsidRPr="00E17996">
        <w:t>The</w:t>
      </w:r>
      <w:r w:rsidRPr="00E17996">
        <w:t xml:space="preserve"> </w:t>
      </w:r>
      <w:r w:rsidRPr="00E17996">
        <w:t>clear</w:t>
      </w:r>
      <w:r w:rsidRPr="00E17996">
        <w:t xml:space="preserve"> intent of the Standard is to allow both grain and pasture to be available at the same time. </w:t>
      </w:r>
      <w:r w:rsidRPr="00E17996">
        <w:t>That is the</w:t>
      </w:r>
      <w:r w:rsidRPr="00E17996">
        <w:t xml:space="preserve"> essential feature of the FPAS S</w:t>
      </w:r>
      <w:r w:rsidRPr="00E17996">
        <w:t>tandard, as opposed to the PCAS system (exclusive grass feeding) or CCA system (exclusive grain feeding).</w:t>
      </w:r>
    </w:p>
    <w:p w:rsidR="00763C48" w:rsidRPr="00E17996" w:rsidRDefault="009F4448" w:rsidP="00010926">
      <w:pPr>
        <w:spacing w:after="240" w:line="276" w:lineRule="auto"/>
        <w:ind w:left="720"/>
      </w:pPr>
      <w:r w:rsidRPr="00E17996">
        <w:t>It is rea</w:t>
      </w:r>
      <w:r w:rsidRPr="00E17996">
        <w:t>sonable to expect that only at the extreme ends (100% grass or grain) would certain feeds to be prohibited</w:t>
      </w:r>
      <w:r w:rsidRPr="00E17996">
        <w:t xml:space="preserve"> whereas in the middle ground it would not be logical to be as pr</w:t>
      </w:r>
      <w:r w:rsidRPr="00E17996">
        <w:t>escriptive</w:t>
      </w:r>
      <w:r w:rsidRPr="00E17996">
        <w:t xml:space="preserve"> as livestock are drawing on both grain and grass/pasture</w:t>
      </w:r>
      <w:r w:rsidRPr="00E17996">
        <w:t>.</w:t>
      </w:r>
    </w:p>
    <w:p w:rsidR="009E423F" w:rsidRPr="00E17996" w:rsidRDefault="009F4448" w:rsidP="00FF76EF">
      <w:pPr>
        <w:spacing w:after="240" w:line="276" w:lineRule="auto"/>
        <w:ind w:left="720"/>
      </w:pPr>
      <w:r w:rsidRPr="00E17996">
        <w:lastRenderedPageBreak/>
        <w:t>Certified Produc</w:t>
      </w:r>
      <w:r w:rsidRPr="00E17996">
        <w:t xml:space="preserve">ers </w:t>
      </w:r>
      <w:r w:rsidRPr="00E17996">
        <w:t>can take further guidance on this by considering the</w:t>
      </w:r>
      <w:r w:rsidRPr="00E17996">
        <w:t xml:space="preserve"> stocking rate and grain rations </w:t>
      </w:r>
      <w:r w:rsidRPr="00E17996">
        <w:t xml:space="preserve">requirements as a whole </w:t>
      </w:r>
      <w:r w:rsidRPr="00E17996">
        <w:t>(</w:t>
      </w:r>
      <w:r w:rsidRPr="00E17996">
        <w:t xml:space="preserve">refer </w:t>
      </w:r>
      <w:r w:rsidRPr="00E17996">
        <w:t>items 6 and 7 respectively).</w:t>
      </w:r>
      <w:r w:rsidRPr="00E17996">
        <w:t xml:space="preserve"> In practice, cattle finished in accordance with the FPAS Standard will generally consume roughly 9-11 kg of</w:t>
      </w:r>
      <w:r w:rsidRPr="00E17996">
        <w:t xml:space="preserve"> grain daily</w:t>
      </w:r>
      <w:r w:rsidRPr="00E17996">
        <w:t xml:space="preserve"> – long term average consumption is 9.2kg as fed of a 14.4 mega joule ration</w:t>
      </w:r>
      <w:r w:rsidRPr="00E17996">
        <w:t xml:space="preserve">, with the grass component of the feed dependent on the weather and palatability of the pasture. </w:t>
      </w:r>
    </w:p>
    <w:p w:rsidR="00D3347A" w:rsidRPr="00E17996" w:rsidRDefault="009F4448" w:rsidP="00010926">
      <w:pPr>
        <w:spacing w:after="240" w:line="276" w:lineRule="auto"/>
        <w:ind w:left="720"/>
      </w:pPr>
      <w:r w:rsidRPr="00E17996">
        <w:t>The FPAS Standard provides for adequate ground cover and crop rotation</w:t>
      </w:r>
      <w:r w:rsidRPr="00E17996">
        <w:t xml:space="preserve">, which improves the nutritional value and palatability of pasture. </w:t>
      </w:r>
      <w:r w:rsidRPr="00E17996">
        <w:t xml:space="preserve">If this is of concern to the ACCC, </w:t>
      </w:r>
      <w:r w:rsidRPr="00E17996">
        <w:t xml:space="preserve">Ceres would be happy to consider including greater specification relating to ground cover, similar to that provided in the American Grassfed </w:t>
      </w:r>
      <w:r w:rsidRPr="00E17996">
        <w:t>Association'</w:t>
      </w:r>
      <w:r w:rsidRPr="00E17996">
        <w:t>s Grassfed Standard</w:t>
      </w:r>
      <w:r w:rsidRPr="00E17996">
        <w:t xml:space="preserve"> and PCAS</w:t>
      </w:r>
      <w:r w:rsidRPr="00E17996">
        <w:t>,</w:t>
      </w:r>
      <w:r w:rsidRPr="00E17996">
        <w:t xml:space="preserve"> to balance the focus on specifications relating to grain rations</w:t>
      </w:r>
      <w:r w:rsidRPr="00E17996">
        <w:t>.</w:t>
      </w:r>
      <w:r w:rsidRPr="00E17996">
        <w:t xml:space="preserve"> For example, </w:t>
      </w:r>
      <w:r w:rsidRPr="00E17996">
        <w:t>this could be incorporated by reference to MLA’s established stocking calculator to ensure consistency with industr</w:t>
      </w:r>
      <w:r w:rsidRPr="00E17996">
        <w:t xml:space="preserve">y standards and best practice. </w:t>
      </w:r>
    </w:p>
    <w:p w:rsidR="00BB62B6" w:rsidRPr="00E17996" w:rsidRDefault="009F4448" w:rsidP="00010926">
      <w:pPr>
        <w:spacing w:after="240" w:line="276" w:lineRule="auto"/>
        <w:ind w:left="720"/>
      </w:pPr>
      <w:r w:rsidRPr="00E17996">
        <w:t>It is Ceres</w:t>
      </w:r>
      <w:r w:rsidRPr="00E17996">
        <w:t>’</w:t>
      </w:r>
      <w:r w:rsidRPr="00E17996">
        <w:t xml:space="preserve"> opinion that this </w:t>
      </w:r>
      <w:r w:rsidRPr="00E17996">
        <w:t xml:space="preserve">FPAS </w:t>
      </w:r>
      <w:r w:rsidRPr="00E17996">
        <w:t xml:space="preserve">Standard provides greater clarity for consumers in that it recognises this middle ground production method which is often incorrectly associated with </w:t>
      </w:r>
      <w:r w:rsidRPr="00E17996">
        <w:t xml:space="preserve">either ends of </w:t>
      </w:r>
      <w:r w:rsidRPr="00E17996">
        <w:t>the spectrum</w:t>
      </w:r>
      <w:r w:rsidRPr="00E17996">
        <w:t xml:space="preserve"> (grass</w:t>
      </w:r>
      <w:r w:rsidRPr="00E17996">
        <w:t>/pasture</w:t>
      </w:r>
      <w:r w:rsidRPr="00E17996">
        <w:t xml:space="preserve"> fed and grain fed)</w:t>
      </w:r>
      <w:r w:rsidRPr="00E17996">
        <w:t>.</w:t>
      </w:r>
      <w:r w:rsidRPr="00E17996">
        <w:t xml:space="preserve"> This pr</w:t>
      </w:r>
      <w:r w:rsidRPr="00E17996">
        <w:t>oduction system</w:t>
      </w:r>
      <w:r w:rsidRPr="00E17996">
        <w:t xml:space="preserve"> arguably supports the production of a product which is able to be produced by more Australian producers </w:t>
      </w:r>
      <w:r w:rsidRPr="00E17996">
        <w:t>than the alternatives, caters to the basic instinct for cattle to have choice in their diet and thereby more consistently delivers a bet</w:t>
      </w:r>
      <w:r w:rsidRPr="00E17996">
        <w:t>ter animal welfare outcome than 100% grass</w:t>
      </w:r>
      <w:r w:rsidRPr="00E17996">
        <w:t>/pasture</w:t>
      </w:r>
      <w:r w:rsidRPr="00E17996">
        <w:t xml:space="preserve"> fed or grain fed</w:t>
      </w:r>
      <w:r w:rsidRPr="00E17996">
        <w:t>, and which (when appli</w:t>
      </w:r>
      <w:r w:rsidRPr="00E17996">
        <w:t>ed in accordance with the FPAS Standard</w:t>
      </w:r>
      <w:r w:rsidRPr="00E17996">
        <w:t>) consistently produces a higher grading meat with improved fat and meat colour and eating quality, including under the MSA gra</w:t>
      </w:r>
      <w:r w:rsidRPr="00E17996">
        <w:t>ding scheme</w:t>
      </w:r>
      <w:r w:rsidRPr="00E17996">
        <w:t>.</w:t>
      </w:r>
      <w:r w:rsidRPr="00E17996">
        <w:t xml:space="preserve"> </w:t>
      </w:r>
      <w:r w:rsidRPr="00E17996">
        <w:t xml:space="preserve">Ceres’ cattle produced in accordance with the FPAS </w:t>
      </w:r>
      <w:r w:rsidRPr="00E17996">
        <w:t>Standard</w:t>
      </w:r>
      <w:r w:rsidRPr="00E17996">
        <w:t xml:space="preserve"> have won</w:t>
      </w:r>
      <w:r w:rsidRPr="00E17996">
        <w:t xml:space="preserve"> several awards, most recently the Gold Medal at Sydney Royal Show in the Open Category in September 2016. Again, the fact that the product was entered within the ‘Open’ Categ</w:t>
      </w:r>
      <w:r w:rsidRPr="00E17996">
        <w:t xml:space="preserve">ory re-enforces the fact that there is a clear gap in the market with respect to the labelling this production system. </w:t>
      </w:r>
      <w:r w:rsidRPr="00E17996">
        <w:t xml:space="preserve">. </w:t>
      </w:r>
      <w:r w:rsidRPr="00E17996">
        <w:t>Ceres therefore considers this initiative to be a means to clarify some of the consumer misperceptions</w:t>
      </w:r>
      <w:r w:rsidRPr="00E17996">
        <w:t xml:space="preserve"> around production systems</w:t>
      </w:r>
      <w:r w:rsidRPr="00E17996">
        <w:t xml:space="preserve"> and al</w:t>
      </w:r>
      <w:r w:rsidRPr="00E17996">
        <w:t xml:space="preserve">lows </w:t>
      </w:r>
      <w:r w:rsidRPr="00E17996">
        <w:t xml:space="preserve">a </w:t>
      </w:r>
      <w:r w:rsidRPr="00E17996">
        <w:t>significant segment of producers the opportunity to differentiate their product</w:t>
      </w:r>
      <w:r w:rsidRPr="00E17996">
        <w:t>, improving competition across the entire industry</w:t>
      </w:r>
      <w:r w:rsidRPr="00E17996">
        <w:t>.</w:t>
      </w:r>
    </w:p>
    <w:p w:rsidR="00A606F4" w:rsidRPr="00E17996" w:rsidRDefault="009F4448" w:rsidP="00373227">
      <w:pPr>
        <w:spacing w:after="240" w:line="276" w:lineRule="auto"/>
        <w:ind w:left="720"/>
      </w:pPr>
      <w:r w:rsidRPr="00E17996">
        <w:t>As noted in the background</w:t>
      </w:r>
      <w:r w:rsidRPr="00E17996">
        <w:t xml:space="preserve"> above</w:t>
      </w:r>
      <w:r w:rsidRPr="00E17996">
        <w:t xml:space="preserve">, a vast number of feeding and rearing claims are presently in use in the industry in </w:t>
      </w:r>
      <w:r w:rsidRPr="00E17996">
        <w:t>addition to the PC</w:t>
      </w:r>
      <w:r w:rsidRPr="00E17996">
        <w:t>A</w:t>
      </w:r>
      <w:r w:rsidRPr="00E17996">
        <w:t>S and grass fed certification schemes. To some extent, confusion arising from use of “pasture” claims may be the result of industry not establishing an appropriate definition for hybrid feeding models previously.</w:t>
      </w:r>
      <w:r w:rsidRPr="00E17996">
        <w:t xml:space="preserve"> The introduction of the </w:t>
      </w:r>
      <w:r w:rsidRPr="00E17996">
        <w:t>FPAS S</w:t>
      </w:r>
      <w:r w:rsidRPr="00E17996">
        <w:t>tandard will reduce consumer confusion by clearly stipulating</w:t>
      </w:r>
      <w:r w:rsidRPr="00E17996">
        <w:t xml:space="preserve"> the feeding model</w:t>
      </w:r>
      <w:r w:rsidRPr="00E17996">
        <w:t xml:space="preserve"> used to produce cattle</w:t>
      </w:r>
      <w:r w:rsidRPr="00E17996">
        <w:t xml:space="preserve"> certified under the FPAS Standard</w:t>
      </w:r>
      <w:r w:rsidRPr="00E17996">
        <w:t>.</w:t>
      </w:r>
      <w:r w:rsidRPr="00E17996">
        <w:t xml:space="preserve"> </w:t>
      </w:r>
    </w:p>
    <w:p w:rsidR="00BB62B6" w:rsidRPr="00E17996" w:rsidRDefault="009F4448" w:rsidP="00A606F4">
      <w:pPr>
        <w:pStyle w:val="ListParagraph"/>
        <w:numPr>
          <w:ilvl w:val="0"/>
          <w:numId w:val="2"/>
        </w:numPr>
        <w:spacing w:after="240" w:line="276" w:lineRule="auto"/>
        <w:contextualSpacing w:val="0"/>
        <w:rPr>
          <w:b/>
        </w:rPr>
      </w:pPr>
      <w:r w:rsidRPr="00E17996">
        <w:rPr>
          <w:b/>
        </w:rPr>
        <w:t xml:space="preserve">A concern has been raised in submissions that allowing cattle to be confined to yards </w:t>
      </w:r>
      <w:r w:rsidRPr="00E17996">
        <w:rPr>
          <w:b/>
        </w:rPr>
        <w:t xml:space="preserve">and pens for an initial </w:t>
      </w:r>
      <w:r w:rsidRPr="00E17996">
        <w:rPr>
          <w:b/>
        </w:rPr>
        <w:t>sociali</w:t>
      </w:r>
      <w:r w:rsidRPr="00E17996">
        <w:rPr>
          <w:b/>
        </w:rPr>
        <w:t>sation period of up to 20 days, as provided for by element 2 of the FPAS Standards, does not accord with consumers understanding of the term free range.</w:t>
      </w:r>
    </w:p>
    <w:p w:rsidR="00BB62B6" w:rsidRPr="00E17996" w:rsidRDefault="009F4448" w:rsidP="00996E6D">
      <w:pPr>
        <w:pStyle w:val="ListParagraph"/>
        <w:spacing w:after="240" w:line="276" w:lineRule="auto"/>
        <w:contextualSpacing w:val="0"/>
        <w:rPr>
          <w:b/>
        </w:rPr>
      </w:pPr>
      <w:r w:rsidRPr="00E17996">
        <w:rPr>
          <w:b/>
        </w:rPr>
        <w:t xml:space="preserve">Please provide a response to these concerns </w:t>
      </w:r>
    </w:p>
    <w:p w:rsidR="00387AEB" w:rsidRPr="00E17996" w:rsidRDefault="009F4448" w:rsidP="0079158B">
      <w:pPr>
        <w:spacing w:after="240" w:line="276" w:lineRule="auto"/>
        <w:ind w:left="720"/>
      </w:pPr>
      <w:r w:rsidRPr="00E17996">
        <w:t>Even within other industries</w:t>
      </w:r>
      <w:r w:rsidRPr="00E17996">
        <w:t>,</w:t>
      </w:r>
      <w:r w:rsidRPr="00E17996">
        <w:t xml:space="preserve"> it is accepted by consumers that free range does not connote 24x7 ranging activity</w:t>
      </w:r>
      <w:r w:rsidRPr="00E17996">
        <w:t xml:space="preserve"> and it is therefore reasonable to expect that some period of time in an animal's life will require confinement, for example for transport, management, welfare or for quaran</w:t>
      </w:r>
      <w:r w:rsidRPr="00E17996">
        <w:t>tine reasons.</w:t>
      </w:r>
      <w:r w:rsidRPr="00E17996">
        <w:t xml:space="preserve"> Indeed, the ACCC’s </w:t>
      </w:r>
      <w:r w:rsidRPr="00E17996">
        <w:t xml:space="preserve">October 2015 publication </w:t>
      </w:r>
      <w:r w:rsidRPr="00E17996">
        <w:rPr>
          <w:i/>
        </w:rPr>
        <w:t xml:space="preserve">ACCC enforcement guidance—free range hen </w:t>
      </w:r>
      <w:r w:rsidRPr="00E17996">
        <w:rPr>
          <w:i/>
        </w:rPr>
        <w:lastRenderedPageBreak/>
        <w:t>egg claims</w:t>
      </w:r>
      <w:r w:rsidRPr="00E17996">
        <w:t xml:space="preserve"> </w:t>
      </w:r>
      <w:r w:rsidRPr="00E17996">
        <w:t>(</w:t>
      </w:r>
      <w:r>
        <w:t>https://accc.gov.au/system/files/1029_Free%20range%20Eggs%20guidelines_FA.pdf</w:t>
      </w:r>
      <w:r w:rsidRPr="00E17996">
        <w:t xml:space="preserve">) </w:t>
      </w:r>
      <w:r w:rsidRPr="00E17996">
        <w:t>stipulates that:</w:t>
      </w:r>
    </w:p>
    <w:p w:rsidR="00387AEB" w:rsidRPr="00E17996" w:rsidRDefault="009F4448" w:rsidP="00387AEB">
      <w:pPr>
        <w:spacing w:after="240" w:line="276" w:lineRule="auto"/>
        <w:ind w:left="1440"/>
      </w:pPr>
      <w:r w:rsidRPr="00E17996">
        <w:t>We understand laying hens may spend periods indoo</w:t>
      </w:r>
      <w:r w:rsidRPr="00E17996">
        <w:t>rs, for example, to avoid hot or poor weather, when predators are present, when the hens are medicated etc. We expect producers to take the same common sense approach as we would and not expect to always see hens on the range or expect every hen to be outs</w:t>
      </w:r>
      <w:r w:rsidRPr="00E17996">
        <w:t xml:space="preserve">ide every day. </w:t>
      </w:r>
    </w:p>
    <w:p w:rsidR="0039318C" w:rsidRPr="00E17996" w:rsidRDefault="009F4448" w:rsidP="00387AEB">
      <w:pPr>
        <w:spacing w:after="240" w:line="276" w:lineRule="auto"/>
        <w:ind w:left="720"/>
      </w:pPr>
      <w:r w:rsidRPr="00E17996">
        <w:t xml:space="preserve">Furthermore, </w:t>
      </w:r>
      <w:r w:rsidRPr="00E17996">
        <w:t xml:space="preserve">the new national standard for “free range” egg claims will require hens to be given “meaningful and regular access to the outdoors.” However, </w:t>
      </w:r>
      <w:r w:rsidRPr="00E17996">
        <w:t xml:space="preserve">it is expected that hens will be regularly confined, eg. </w:t>
      </w:r>
      <w:proofErr w:type="gramStart"/>
      <w:r w:rsidRPr="00E17996">
        <w:t>at</w:t>
      </w:r>
      <w:proofErr w:type="gramEnd"/>
      <w:r w:rsidRPr="00E17996">
        <w:t xml:space="preserve"> night.</w:t>
      </w:r>
      <w:r w:rsidRPr="00E17996">
        <w:t xml:space="preserve"> Finally, the new n</w:t>
      </w:r>
      <w:r w:rsidRPr="00E17996">
        <w:t>ational stocking ratio for “free range” claims is 10,000 hens per hectare</w:t>
      </w:r>
      <w:r w:rsidRPr="00E17996">
        <w:t>, or up to one hen per square metre</w:t>
      </w:r>
      <w:r w:rsidRPr="00E17996">
        <w:t>.</w:t>
      </w:r>
    </w:p>
    <w:p w:rsidR="00011404" w:rsidRPr="00E17996" w:rsidRDefault="009F4448" w:rsidP="00387AEB">
      <w:pPr>
        <w:spacing w:after="240" w:line="276" w:lineRule="auto"/>
        <w:ind w:left="720"/>
      </w:pPr>
      <w:r w:rsidRPr="00E17996">
        <w:t xml:space="preserve">As a result of the above, consumers can be expected to </w:t>
      </w:r>
      <w:r w:rsidRPr="00E17996">
        <w:t>understand</w:t>
      </w:r>
      <w:r w:rsidRPr="00E17996">
        <w:t xml:space="preserve"> the term “free range” as indicating that animals have regular free access to the</w:t>
      </w:r>
      <w:r w:rsidRPr="00E17996">
        <w:t xml:space="preserve"> outdoors but that that access may be restricted where circumstances require, for example for health or animal welfare reasons.</w:t>
      </w:r>
    </w:p>
    <w:p w:rsidR="00DB7AEC" w:rsidRPr="00E17996" w:rsidRDefault="009F4448" w:rsidP="00010926">
      <w:pPr>
        <w:spacing w:after="240" w:line="276" w:lineRule="auto"/>
        <w:ind w:left="720"/>
      </w:pPr>
      <w:r w:rsidRPr="00E17996">
        <w:t>In the context of the red meat industry, t</w:t>
      </w:r>
      <w:r w:rsidRPr="00E17996">
        <w:t>he y</w:t>
      </w:r>
      <w:r w:rsidRPr="00E17996">
        <w:t>ard weaning</w:t>
      </w:r>
      <w:r w:rsidRPr="00E17996">
        <w:t xml:space="preserve"> of cattle</w:t>
      </w:r>
      <w:r w:rsidRPr="00E17996">
        <w:t xml:space="preserve"> is increasingly being considered best practice </w:t>
      </w:r>
      <w:r w:rsidRPr="00E17996">
        <w:t>and</w:t>
      </w:r>
      <w:r w:rsidRPr="00E17996">
        <w:t xml:space="preserve"> is not ge</w:t>
      </w:r>
      <w:r w:rsidRPr="00E17996">
        <w:t xml:space="preserve">nerally considered to be in violation of ‘free range’.  The socialisation requirement </w:t>
      </w:r>
      <w:r w:rsidRPr="00E17996">
        <w:t xml:space="preserve">under this Standard </w:t>
      </w:r>
      <w:r w:rsidRPr="00E17996">
        <w:t>delivers similar benefits to yard weaning.</w:t>
      </w:r>
    </w:p>
    <w:p w:rsidR="000D7942" w:rsidRPr="00E17996" w:rsidRDefault="009F4448" w:rsidP="00010926">
      <w:pPr>
        <w:spacing w:after="240" w:line="276" w:lineRule="auto"/>
        <w:ind w:left="720"/>
      </w:pPr>
      <w:r w:rsidRPr="00E17996">
        <w:t>Cattle are recognised as being social creatures and introduction of livestock to new groupings is known to</w:t>
      </w:r>
      <w:r w:rsidRPr="00E17996">
        <w:t xml:space="preserve"> </w:t>
      </w:r>
      <w:r w:rsidRPr="00E17996">
        <w:t>potentially</w:t>
      </w:r>
      <w:r w:rsidRPr="00E17996">
        <w:t xml:space="preserve"> cause stress in the animal</w:t>
      </w:r>
      <w:r w:rsidRPr="00E17996">
        <w:t>.</w:t>
      </w:r>
      <w:r w:rsidRPr="00E17996">
        <w:t xml:space="preserve"> </w:t>
      </w:r>
      <w:r w:rsidRPr="00E17996">
        <w:t>A</w:t>
      </w:r>
      <w:r w:rsidRPr="00E17996">
        <w:t>llowing animals to socialise in a con</w:t>
      </w:r>
      <w:r w:rsidRPr="00E17996">
        <w:t>fined</w:t>
      </w:r>
      <w:r w:rsidRPr="00E17996">
        <w:t xml:space="preserve"> </w:t>
      </w:r>
      <w:r w:rsidRPr="00E17996">
        <w:t xml:space="preserve">outdoor </w:t>
      </w:r>
      <w:r w:rsidRPr="00E17996">
        <w:t>environment for a short period of time is a means to ease and monitor the stress. Introducing cattle from other farms also presents a biosecurity risk and often pro</w:t>
      </w:r>
      <w:r w:rsidRPr="00E17996">
        <w:t xml:space="preserve">ducers will place cattle in quarantine yards or paddocks for a period of time in order to preserve the biosecurity of their property. </w:t>
      </w:r>
      <w:r w:rsidRPr="00E17996">
        <w:t xml:space="preserve">For example, the incubation period for bacterial pneumonia in cattle is </w:t>
      </w:r>
      <w:r w:rsidRPr="00E17996">
        <w:t xml:space="preserve">up to 20 </w:t>
      </w:r>
      <w:r w:rsidRPr="00E17996">
        <w:t>days, so an initial confinement period ca</w:t>
      </w:r>
      <w:r w:rsidRPr="00E17996">
        <w:t>n help identify and treat the disease in infected cattle as well as to prevent the spread of the infection</w:t>
      </w:r>
      <w:r w:rsidRPr="00E17996">
        <w:t>.</w:t>
      </w:r>
      <w:r w:rsidRPr="00E17996">
        <w:t xml:space="preserve"> </w:t>
      </w:r>
      <w:r w:rsidRPr="00E17996">
        <w:t xml:space="preserve">Similarly, a transition to a partial grain supplemented diet can cause transient health issues for cattle which are best managed when cattle are temporarily confined during this period. </w:t>
      </w:r>
      <w:r w:rsidRPr="00E17996">
        <w:t xml:space="preserve">This allowance recognises this imperative. Short-term </w:t>
      </w:r>
      <w:proofErr w:type="gramStart"/>
      <w:r w:rsidRPr="00E17996">
        <w:t xml:space="preserve">confinement for </w:t>
      </w:r>
      <w:r w:rsidRPr="00E17996">
        <w:t>socialisation or quarantine reasons are</w:t>
      </w:r>
      <w:proofErr w:type="gramEnd"/>
      <w:r w:rsidRPr="00E17996">
        <w:t xml:space="preserve"> reasonable activities and should not</w:t>
      </w:r>
      <w:r w:rsidRPr="00E17996">
        <w:t xml:space="preserve"> be considered in violation of 'free range'.</w:t>
      </w:r>
    </w:p>
    <w:p w:rsidR="000D7942" w:rsidRPr="00E17996" w:rsidRDefault="009F4448" w:rsidP="000D7942">
      <w:pPr>
        <w:spacing w:after="240" w:line="276" w:lineRule="auto"/>
        <w:ind w:left="720"/>
      </w:pPr>
      <w:r w:rsidRPr="00E17996">
        <w:t>The distinction under the Standard is that this confinement is for health, welfare, husbandry, biosecurity and management of the animal</w:t>
      </w:r>
      <w:r w:rsidRPr="00E17996">
        <w:t xml:space="preserve"> and is for a short period of time. </w:t>
      </w:r>
    </w:p>
    <w:p w:rsidR="007907FD" w:rsidRPr="00E17996" w:rsidRDefault="009F4448" w:rsidP="000D7942">
      <w:pPr>
        <w:spacing w:after="240" w:line="276" w:lineRule="auto"/>
        <w:ind w:left="720"/>
      </w:pPr>
      <w:r w:rsidRPr="00E17996">
        <w:t xml:space="preserve">Furthermore, the short term confinement of cattle </w:t>
      </w:r>
      <w:r w:rsidRPr="00E17996">
        <w:t>under the FPAS S</w:t>
      </w:r>
      <w:r w:rsidRPr="00E17996">
        <w:t xml:space="preserve">tandard </w:t>
      </w:r>
      <w:r w:rsidRPr="00E17996">
        <w:t>is in pens which measure 1500m</w:t>
      </w:r>
      <w:r w:rsidRPr="00E17996">
        <w:rPr>
          <w:vertAlign w:val="superscript"/>
        </w:rPr>
        <w:t>2</w:t>
      </w:r>
      <w:r w:rsidRPr="00E17996">
        <w:t xml:space="preserve"> with a maximum of 100 head of cattle per pen.  </w:t>
      </w:r>
      <w:r w:rsidRPr="00E17996">
        <w:t>Each animal there</w:t>
      </w:r>
      <w:r w:rsidRPr="00E17996">
        <w:t>fore</w:t>
      </w:r>
      <w:r w:rsidRPr="00E17996">
        <w:t xml:space="preserve"> has 15m</w:t>
      </w:r>
      <w:r w:rsidRPr="00E17996">
        <w:rPr>
          <w:vertAlign w:val="superscript"/>
        </w:rPr>
        <w:t>2</w:t>
      </w:r>
      <w:r w:rsidRPr="00E17996">
        <w:t xml:space="preserve"> within which to move. That is not i</w:t>
      </w:r>
      <w:r w:rsidRPr="00E17996">
        <w:t xml:space="preserve">nconsistent with the accepted </w:t>
      </w:r>
      <w:r w:rsidRPr="00E17996">
        <w:t xml:space="preserve">“free range” </w:t>
      </w:r>
      <w:r w:rsidRPr="00E17996">
        <w:t xml:space="preserve">ratio </w:t>
      </w:r>
      <w:r w:rsidRPr="00E17996">
        <w:t xml:space="preserve">in the chicken industry </w:t>
      </w:r>
      <w:r w:rsidRPr="00E17996">
        <w:t>of 10,000 hens per hectare.</w:t>
      </w:r>
    </w:p>
    <w:p w:rsidR="00DB7AEC" w:rsidRPr="00E17996" w:rsidRDefault="009F4448" w:rsidP="00010926">
      <w:pPr>
        <w:spacing w:after="240" w:line="276" w:lineRule="auto"/>
        <w:ind w:left="720"/>
      </w:pPr>
      <w:r w:rsidRPr="00E17996">
        <w:t>Outside this s</w:t>
      </w:r>
      <w:r w:rsidRPr="00E17996">
        <w:t>hort period of confinement,</w:t>
      </w:r>
      <w:r w:rsidRPr="00E17996">
        <w:t xml:space="preserve"> the animal roams in an open environment</w:t>
      </w:r>
      <w:r w:rsidRPr="00E17996">
        <w:t xml:space="preserve"> day and night. Unlike “free range” hens, there is no further period of re</w:t>
      </w:r>
      <w:r w:rsidRPr="00E17996">
        <w:t xml:space="preserve">gular confinement eg. </w:t>
      </w:r>
      <w:proofErr w:type="gramStart"/>
      <w:r w:rsidRPr="00E17996">
        <w:t>at</w:t>
      </w:r>
      <w:proofErr w:type="gramEnd"/>
      <w:r w:rsidRPr="00E17996">
        <w:t xml:space="preserve"> night</w:t>
      </w:r>
      <w:r w:rsidRPr="00E17996">
        <w:t>.</w:t>
      </w:r>
    </w:p>
    <w:p w:rsidR="00BB62B6" w:rsidRPr="00E17996" w:rsidRDefault="009F4448" w:rsidP="00370C88">
      <w:pPr>
        <w:pStyle w:val="ListParagraph"/>
        <w:keepNext/>
        <w:numPr>
          <w:ilvl w:val="0"/>
          <w:numId w:val="2"/>
        </w:numPr>
        <w:spacing w:after="240" w:line="276" w:lineRule="auto"/>
        <w:contextualSpacing w:val="0"/>
        <w:rPr>
          <w:b/>
        </w:rPr>
      </w:pPr>
      <w:r w:rsidRPr="00E17996">
        <w:rPr>
          <w:b/>
        </w:rPr>
        <w:lastRenderedPageBreak/>
        <w:t>Please provide details about how it is intended that individual Certified Producers to determine stocking rates for the region, including the type of information to be used as guidance in making the decision.</w:t>
      </w:r>
    </w:p>
    <w:p w:rsidR="00DB7AEC" w:rsidRPr="00E17996" w:rsidRDefault="009F4448" w:rsidP="00010926">
      <w:pPr>
        <w:spacing w:after="240" w:line="276" w:lineRule="auto"/>
        <w:ind w:left="720"/>
      </w:pPr>
      <w:r w:rsidRPr="00E17996">
        <w:t xml:space="preserve">Stocking rates </w:t>
      </w:r>
      <w:r w:rsidRPr="00E17996">
        <w:t>are based on a number of variables including soil type</w:t>
      </w:r>
      <w:r w:rsidRPr="00E17996">
        <w:t xml:space="preserve"> and topography</w:t>
      </w:r>
      <w:r w:rsidRPr="00E17996">
        <w:t>, animal type, pasture base</w:t>
      </w:r>
      <w:r w:rsidRPr="00E17996">
        <w:t>, fertiliser use</w:t>
      </w:r>
      <w:r w:rsidRPr="00E17996">
        <w:t xml:space="preserve"> and environmental conditions. Most producers </w:t>
      </w:r>
      <w:r w:rsidRPr="00E17996">
        <w:t>complement their local knowledge and measurements (feed budgeting) with information from the</w:t>
      </w:r>
      <w:r w:rsidRPr="00E17996">
        <w:t xml:space="preserve"> depar</w:t>
      </w:r>
      <w:r w:rsidRPr="00E17996">
        <w:t xml:space="preserve">tment of primary </w:t>
      </w:r>
      <w:r w:rsidRPr="00E17996">
        <w:t>industries</w:t>
      </w:r>
      <w:r w:rsidRPr="00E17996">
        <w:t>, agronomist</w:t>
      </w:r>
      <w:r w:rsidRPr="00E17996">
        <w:t>s</w:t>
      </w:r>
      <w:r w:rsidRPr="00E17996">
        <w:t>, farm advisor</w:t>
      </w:r>
      <w:r w:rsidRPr="00E17996">
        <w:t>s</w:t>
      </w:r>
      <w:r w:rsidRPr="00E17996">
        <w:t xml:space="preserve"> or agent</w:t>
      </w:r>
      <w:r w:rsidRPr="00E17996">
        <w:t>s when determining stocking rate.</w:t>
      </w:r>
      <w:r w:rsidRPr="00E17996">
        <w:t xml:space="preserve"> More advanced producers will have livestock nutritionists that will make such recommendations</w:t>
      </w:r>
      <w:r w:rsidRPr="00E17996">
        <w:t xml:space="preserve"> and consider net feed intake and daily weight gain</w:t>
      </w:r>
      <w:r w:rsidRPr="00E17996">
        <w:t>.</w:t>
      </w:r>
    </w:p>
    <w:p w:rsidR="00DB7AEC" w:rsidRPr="00E17996" w:rsidRDefault="009F4448" w:rsidP="00010926">
      <w:pPr>
        <w:spacing w:after="240" w:line="276" w:lineRule="auto"/>
        <w:ind w:left="720"/>
      </w:pPr>
      <w:r w:rsidRPr="00E17996">
        <w:t>It is diffic</w:t>
      </w:r>
      <w:r w:rsidRPr="00E17996">
        <w:t xml:space="preserve">ult to specify a set stocking rate as </w:t>
      </w:r>
      <w:r w:rsidRPr="00E17996">
        <w:t>this</w:t>
      </w:r>
      <w:r w:rsidRPr="00E17996">
        <w:t xml:space="preserve"> is influenced by far too many factors unique to each individual production system. </w:t>
      </w:r>
      <w:r w:rsidRPr="00E17996">
        <w:t>The Standard does not advocate ‘factory farming’ and as such densities cannot be explicitly defined as they can be in the 100% gra</w:t>
      </w:r>
      <w:r w:rsidRPr="00E17996">
        <w:t xml:space="preserve">infed industry.  </w:t>
      </w:r>
      <w:r w:rsidRPr="00E17996">
        <w:t>It is expected that the producer will inform themselves of the appropriate stocking rate for their land and the auditor will verify how they have established this and if it is indeed appropriate.</w:t>
      </w:r>
      <w:r w:rsidRPr="00E17996">
        <w:t xml:space="preserve"> The auditor plays a very important role in </w:t>
      </w:r>
      <w:r w:rsidRPr="00E17996">
        <w:t>this regard</w:t>
      </w:r>
      <w:r w:rsidRPr="00E17996">
        <w:t xml:space="preserve"> and Ceres is currently developing very comprehensive auditor guidance material and auditors will be required to be qualified and trained on the Standard</w:t>
      </w:r>
      <w:r w:rsidRPr="00E17996">
        <w:t>.</w:t>
      </w:r>
    </w:p>
    <w:p w:rsidR="00886CB6" w:rsidRPr="00E17996" w:rsidRDefault="009F4448" w:rsidP="00010926">
      <w:pPr>
        <w:spacing w:after="240" w:line="276" w:lineRule="auto"/>
        <w:ind w:left="720"/>
      </w:pPr>
      <w:r w:rsidRPr="00E17996">
        <w:t xml:space="preserve">Various departments of primary industries have developed tools to assist producers in establishing </w:t>
      </w:r>
      <w:r w:rsidRPr="00E17996">
        <w:t>stocking rate</w:t>
      </w:r>
      <w:r w:rsidRPr="00E17996">
        <w:t xml:space="preserve"> and </w:t>
      </w:r>
      <w:r w:rsidRPr="00E17996">
        <w:t xml:space="preserve">MLA has </w:t>
      </w:r>
      <w:r w:rsidRPr="00E17996">
        <w:t>a</w:t>
      </w:r>
      <w:r w:rsidRPr="00E17996">
        <w:t xml:space="preserve"> stocking </w:t>
      </w:r>
      <w:r w:rsidRPr="00E17996">
        <w:t>rate calculator</w:t>
      </w:r>
      <w:r w:rsidRPr="00E17996">
        <w:t xml:space="preserve"> which is</w:t>
      </w:r>
      <w:r w:rsidRPr="00E17996">
        <w:t xml:space="preserve"> freely available.</w:t>
      </w:r>
      <w:r w:rsidRPr="00E17996">
        <w:t xml:space="preserve"> </w:t>
      </w:r>
      <w:r w:rsidRPr="00E17996">
        <w:t xml:space="preserve">While it would not be appropriate to mandate the use of </w:t>
      </w:r>
      <w:r w:rsidRPr="00E17996">
        <w:t>these</w:t>
      </w:r>
      <w:r w:rsidRPr="00E17996">
        <w:t xml:space="preserve"> tools</w:t>
      </w:r>
      <w:r w:rsidRPr="00E17996">
        <w:t xml:space="preserve"> in the FP</w:t>
      </w:r>
      <w:r w:rsidRPr="00E17996">
        <w:t xml:space="preserve">AS Standard, as </w:t>
      </w:r>
      <w:r w:rsidRPr="00E17996">
        <w:t>they are</w:t>
      </w:r>
      <w:r w:rsidRPr="00E17996">
        <w:t xml:space="preserve"> proprietary, Ceres has developed a manual to assist producers meet the standard and references to such information can be included in this.</w:t>
      </w:r>
    </w:p>
    <w:p w:rsidR="003F4B7E" w:rsidRPr="00E17996" w:rsidRDefault="009F4448" w:rsidP="003F4B7E">
      <w:pPr>
        <w:spacing w:after="240" w:line="276" w:lineRule="auto"/>
        <w:ind w:left="720"/>
      </w:pPr>
      <w:r w:rsidRPr="00E17996">
        <w:t>If however this is of ongoing concern to the ACCC, Ceres would be happy to consider includi</w:t>
      </w:r>
      <w:r w:rsidRPr="00E17996">
        <w:t xml:space="preserve">ng a maximum stocking density, eg. </w:t>
      </w:r>
      <w:r w:rsidRPr="00E17996">
        <w:t xml:space="preserve">Utilisation of MLA’s stocking rate calculator which would then stipulate </w:t>
      </w:r>
      <w:r w:rsidRPr="00E17996">
        <w:t xml:space="preserve">a minimum </w:t>
      </w:r>
      <w:r w:rsidRPr="00E17996">
        <w:t xml:space="preserve">number </w:t>
      </w:r>
      <w:r w:rsidRPr="00E17996">
        <w:t xml:space="preserve">of </w:t>
      </w:r>
      <w:r w:rsidRPr="00E17996">
        <w:t xml:space="preserve">square metres of grazing pasture for each head of cattle </w:t>
      </w:r>
      <w:r w:rsidRPr="00E17996">
        <w:t>for that particular geographic location</w:t>
      </w:r>
      <w:r w:rsidRPr="00E17996">
        <w:t>.</w:t>
      </w:r>
    </w:p>
    <w:p w:rsidR="00BB62B6" w:rsidRPr="00E17996" w:rsidRDefault="009F4448" w:rsidP="00996E6D">
      <w:pPr>
        <w:pStyle w:val="ListParagraph"/>
        <w:numPr>
          <w:ilvl w:val="0"/>
          <w:numId w:val="2"/>
        </w:numPr>
        <w:spacing w:after="240" w:line="276" w:lineRule="auto"/>
        <w:contextualSpacing w:val="0"/>
        <w:rPr>
          <w:b/>
        </w:rPr>
      </w:pPr>
      <w:r w:rsidRPr="00E17996">
        <w:rPr>
          <w:b/>
        </w:rPr>
        <w:t>Please provide details about h</w:t>
      </w:r>
      <w:r w:rsidRPr="00E17996">
        <w:rPr>
          <w:b/>
        </w:rPr>
        <w:t>ow it is intended that individual Certified Producers will determine what grain rations are appropriate to the physiological needs of the cattle including the criteria to be used as guidance in making the determination.</w:t>
      </w:r>
    </w:p>
    <w:p w:rsidR="00886CB6" w:rsidRPr="00E17996" w:rsidRDefault="009F4448" w:rsidP="00010926">
      <w:pPr>
        <w:spacing w:after="240" w:line="276" w:lineRule="auto"/>
        <w:ind w:left="720"/>
      </w:pPr>
      <w:r w:rsidRPr="00E17996">
        <w:t>Producers generally rely on advice f</w:t>
      </w:r>
      <w:r w:rsidRPr="00E17996">
        <w:t>rom MLA, departments of primary industr</w:t>
      </w:r>
      <w:r w:rsidRPr="00E17996">
        <w:t>y</w:t>
      </w:r>
      <w:r w:rsidRPr="00E17996">
        <w:t>, agronomist, farm advisors or agents</w:t>
      </w:r>
      <w:r w:rsidRPr="00E17996">
        <w:t xml:space="preserve"> when considering feeding</w:t>
      </w:r>
      <w:r w:rsidRPr="00E17996">
        <w:t>. More advanced producers will have livestock nutritionists that will make such recommendations.</w:t>
      </w:r>
      <w:r w:rsidRPr="00E17996">
        <w:t xml:space="preserve"> </w:t>
      </w:r>
    </w:p>
    <w:p w:rsidR="00443C21" w:rsidRPr="00E17996" w:rsidRDefault="009F4448" w:rsidP="00010926">
      <w:pPr>
        <w:spacing w:after="240" w:line="276" w:lineRule="auto"/>
        <w:ind w:left="720"/>
      </w:pPr>
      <w:r w:rsidRPr="00E17996">
        <w:t>Many producers undertak</w:t>
      </w:r>
      <w:r w:rsidRPr="00E17996">
        <w:t>e</w:t>
      </w:r>
      <w:r w:rsidRPr="00E17996">
        <w:t xml:space="preserve"> </w:t>
      </w:r>
      <w:r w:rsidRPr="00E17996">
        <w:t xml:space="preserve">profitable </w:t>
      </w:r>
      <w:r w:rsidRPr="00E17996">
        <w:t>supplementa</w:t>
      </w:r>
      <w:r w:rsidRPr="00E17996">
        <w:t>ry</w:t>
      </w:r>
      <w:r w:rsidRPr="00E17996">
        <w:t xml:space="preserve"> feeding</w:t>
      </w:r>
      <w:r w:rsidRPr="00E17996">
        <w:t>; that is pasture feeding supplemented with grain</w:t>
      </w:r>
      <w:r w:rsidRPr="00E17996">
        <w:t>. They have devised both simple and more complex methods to do so. This program seeks to recognise such initiatives in response to consumer demand and provide a mechanism for both satisfying consumer</w:t>
      </w:r>
      <w:r w:rsidRPr="00E17996">
        <w:t xml:space="preserve"> demand and rewarding </w:t>
      </w:r>
      <w:r w:rsidRPr="00E17996">
        <w:t>proactive producers.</w:t>
      </w:r>
    </w:p>
    <w:p w:rsidR="00AC4EBE" w:rsidRPr="00E17996" w:rsidRDefault="009F4448" w:rsidP="00010926">
      <w:pPr>
        <w:spacing w:after="240" w:line="276" w:lineRule="auto"/>
        <w:ind w:left="720"/>
      </w:pPr>
      <w:r w:rsidRPr="00E17996">
        <w:t>Ceres would be happy to provide further details as to minimum intake levels required in association with optimal performance of the animal.</w:t>
      </w:r>
    </w:p>
    <w:p w:rsidR="00BB62B6" w:rsidRPr="00E17996" w:rsidRDefault="009F4448" w:rsidP="00996E6D">
      <w:pPr>
        <w:pStyle w:val="ListParagraph"/>
        <w:numPr>
          <w:ilvl w:val="0"/>
          <w:numId w:val="2"/>
        </w:numPr>
        <w:spacing w:after="240" w:line="276" w:lineRule="auto"/>
        <w:contextualSpacing w:val="0"/>
        <w:rPr>
          <w:b/>
        </w:rPr>
      </w:pPr>
      <w:r w:rsidRPr="00E17996">
        <w:rPr>
          <w:b/>
        </w:rPr>
        <w:lastRenderedPageBreak/>
        <w:t>Please provide details about the process for considering appeals about ce</w:t>
      </w:r>
      <w:r w:rsidRPr="00E17996">
        <w:rPr>
          <w:b/>
        </w:rPr>
        <w:t>rtification</w:t>
      </w:r>
      <w:r w:rsidRPr="00E17996">
        <w:rPr>
          <w:b/>
        </w:rPr>
        <w:t xml:space="preserve"> decisions. Please also advise if it is intended that Certified Producers will have a right of appeal against decisions to suspend or withdraw certification, and if so provide details.</w:t>
      </w:r>
    </w:p>
    <w:p w:rsidR="00717590" w:rsidRPr="00E17996" w:rsidRDefault="009F4448" w:rsidP="00010926">
      <w:pPr>
        <w:spacing w:after="240" w:line="276" w:lineRule="auto"/>
        <w:ind w:left="720"/>
      </w:pPr>
      <w:r w:rsidRPr="00E17996">
        <w:t>As per paragraphs 46-49 of the Certification Rules</w:t>
      </w:r>
      <w:r w:rsidRPr="00E17996">
        <w:t>,</w:t>
      </w:r>
      <w:r w:rsidRPr="00E17996">
        <w:t xml:space="preserve"> Applicant or Certified Producers can lodge an appeal with the Certification Body against the </w:t>
      </w:r>
      <w:r w:rsidRPr="00E17996">
        <w:t>Certification</w:t>
      </w:r>
      <w:r w:rsidRPr="00E17996">
        <w:t xml:space="preserve"> Decision. Such Producers have 14 days from when they are advised of the Decision to lodge an Appeal. </w:t>
      </w:r>
    </w:p>
    <w:p w:rsidR="00717590" w:rsidRPr="00E17996" w:rsidRDefault="009F4448" w:rsidP="00010926">
      <w:pPr>
        <w:spacing w:after="240" w:line="276" w:lineRule="auto"/>
        <w:ind w:left="720"/>
      </w:pPr>
      <w:r w:rsidRPr="00E17996">
        <w:t>Certification Bodies operating under the Stand</w:t>
      </w:r>
      <w:r w:rsidRPr="00E17996">
        <w:t xml:space="preserve">ard are required to demonstrate they meet the requirements of </w:t>
      </w:r>
      <w:r w:rsidRPr="00E17996">
        <w:rPr>
          <w:i/>
        </w:rPr>
        <w:t>ISO/IEC 17065:2012, Conformity assessment -- Requirements for bodies certifying products, processes and services</w:t>
      </w:r>
      <w:r w:rsidRPr="00E17996">
        <w:t xml:space="preserve"> which includes the need for such Bodies to have a written appeals process.</w:t>
      </w:r>
    </w:p>
    <w:p w:rsidR="00DB729E" w:rsidRPr="00E17996" w:rsidRDefault="009F4448" w:rsidP="00010926">
      <w:pPr>
        <w:spacing w:after="240" w:line="276" w:lineRule="auto"/>
        <w:ind w:left="720"/>
      </w:pPr>
      <w:r w:rsidRPr="00E17996">
        <w:t>An ind</w:t>
      </w:r>
      <w:r w:rsidRPr="00E17996">
        <w:t>ependent person within the Certification Body is tasked with undertaking a review of the Appeal and determining an outcome.</w:t>
      </w:r>
    </w:p>
    <w:p w:rsidR="00DB729E" w:rsidRPr="00E17996" w:rsidRDefault="009F4448" w:rsidP="00010926">
      <w:pPr>
        <w:spacing w:after="240" w:line="276" w:lineRule="auto"/>
        <w:ind w:left="720"/>
      </w:pPr>
      <w:r w:rsidRPr="00E17996">
        <w:t>This is consistent with most conformity assessment programs based on ISO.</w:t>
      </w:r>
    </w:p>
    <w:p w:rsidR="00763C48" w:rsidRPr="00E17996" w:rsidRDefault="009F4448" w:rsidP="00010926">
      <w:pPr>
        <w:spacing w:after="240" w:line="276" w:lineRule="auto"/>
        <w:ind w:left="720"/>
      </w:pPr>
      <w:r w:rsidRPr="00E17996">
        <w:t>In addition to Appeals, as per paragraphs 89-98 of the Cer</w:t>
      </w:r>
      <w:r w:rsidRPr="00E17996">
        <w:t xml:space="preserve">tification Rules, Applicant or Certified Producers can make a Complaint to FPAS Administration. FPAS Administration is required to have a documented complaints handling procedure, </w:t>
      </w:r>
      <w:r w:rsidRPr="00E17996">
        <w:t xml:space="preserve">and </w:t>
      </w:r>
      <w:r w:rsidRPr="00E17996">
        <w:t xml:space="preserve">Ceres is able to provide this upon request. </w:t>
      </w:r>
      <w:r w:rsidRPr="00E17996">
        <w:t>T</w:t>
      </w:r>
      <w:r w:rsidRPr="00E17996">
        <w:t>his allows Producers to rai</w:t>
      </w:r>
      <w:r w:rsidRPr="00E17996">
        <w:t>se the outcome of an Appeal with FPAS Administration directly.</w:t>
      </w:r>
    </w:p>
    <w:p w:rsidR="00CF1A43" w:rsidRPr="00E17996" w:rsidRDefault="009F4448" w:rsidP="00010926">
      <w:pPr>
        <w:spacing w:after="240" w:line="276" w:lineRule="auto"/>
        <w:ind w:left="720"/>
      </w:pPr>
      <w:r w:rsidRPr="00E17996">
        <w:t>In order to address the ACCC’s concerns, Ceres has also incorporated additional dispute resolution provisions in markup in the attached version of the FPAS Standard</w:t>
      </w:r>
      <w:r w:rsidRPr="00E17996">
        <w:t xml:space="preserve"> to clarify the above</w:t>
      </w:r>
      <w:r w:rsidRPr="00E17996">
        <w:t>.</w:t>
      </w:r>
    </w:p>
    <w:p w:rsidR="00741C28" w:rsidRPr="00E17996" w:rsidRDefault="009F4448" w:rsidP="00996E6D">
      <w:pPr>
        <w:pStyle w:val="ListParagraph"/>
        <w:numPr>
          <w:ilvl w:val="0"/>
          <w:numId w:val="2"/>
        </w:numPr>
        <w:spacing w:after="240" w:line="276" w:lineRule="auto"/>
        <w:contextualSpacing w:val="0"/>
        <w:rPr>
          <w:b/>
        </w:rPr>
      </w:pPr>
      <w:r w:rsidRPr="00E17996">
        <w:rPr>
          <w:b/>
        </w:rPr>
        <w:t>The AC</w:t>
      </w:r>
      <w:r w:rsidRPr="00E17996">
        <w:rPr>
          <w:b/>
        </w:rPr>
        <w:t>CC is interested to understand the basis of the similarities between some elements of the FPAS Standards and the PCAS program. Please provide details about the development of the F</w:t>
      </w:r>
      <w:r w:rsidRPr="00E17996">
        <w:rPr>
          <w:b/>
        </w:rPr>
        <w:t>P</w:t>
      </w:r>
      <w:r w:rsidRPr="00E17996">
        <w:rPr>
          <w:b/>
        </w:rPr>
        <w:t>AS Standards, including any source material relied on in developing the FPA</w:t>
      </w:r>
      <w:r w:rsidRPr="00E17996">
        <w:rPr>
          <w:b/>
        </w:rPr>
        <w:t>S Standards.</w:t>
      </w:r>
    </w:p>
    <w:p w:rsidR="00744BFB" w:rsidRPr="00E17996" w:rsidRDefault="009F4448" w:rsidP="00010926">
      <w:pPr>
        <w:spacing w:after="240" w:line="276" w:lineRule="auto"/>
        <w:ind w:left="720"/>
      </w:pPr>
      <w:r w:rsidRPr="00E17996">
        <w:t xml:space="preserve">There are some similarities between the programs and other related programs in use in the industry in Australia and overseas. Indicative examples are attached. The common elements between the standards are primarily the result of: </w:t>
      </w:r>
    </w:p>
    <w:p w:rsidR="00744BFB" w:rsidRPr="00E17996" w:rsidRDefault="009F4448" w:rsidP="00744BFB">
      <w:pPr>
        <w:pStyle w:val="ListBullet"/>
        <w:tabs>
          <w:tab w:val="clear" w:pos="360"/>
          <w:tab w:val="num" w:pos="1080"/>
        </w:tabs>
        <w:ind w:left="1080"/>
      </w:pPr>
      <w:r w:rsidRPr="00E17996">
        <w:t>both standa</w:t>
      </w:r>
      <w:r w:rsidRPr="00E17996">
        <w:t xml:space="preserve">rds incorporating the required traceability element (which is to be expected as both require lifetime traceability with the industry program - NLIS); </w:t>
      </w:r>
    </w:p>
    <w:p w:rsidR="00744BFB" w:rsidRPr="00E17996" w:rsidRDefault="009F4448" w:rsidP="00744BFB">
      <w:pPr>
        <w:pStyle w:val="ListBullet"/>
        <w:tabs>
          <w:tab w:val="clear" w:pos="360"/>
          <w:tab w:val="num" w:pos="1080"/>
        </w:tabs>
        <w:ind w:left="1080"/>
      </w:pPr>
      <w:r w:rsidRPr="00E17996">
        <w:t>both standards incorporating Antibiotics/HGP provisions (which is to be expected given both draw on the A</w:t>
      </w:r>
      <w:r w:rsidRPr="00E17996">
        <w:t>GA and USDA requirements); and</w:t>
      </w:r>
    </w:p>
    <w:p w:rsidR="00744BFB" w:rsidRPr="00E17996" w:rsidRDefault="009F4448" w:rsidP="00B47AEC">
      <w:pPr>
        <w:pStyle w:val="ListBullet"/>
        <w:tabs>
          <w:tab w:val="clear" w:pos="360"/>
          <w:tab w:val="num" w:pos="1080"/>
        </w:tabs>
        <w:ind w:left="1080"/>
      </w:pPr>
      <w:proofErr w:type="gramStart"/>
      <w:r w:rsidRPr="00E17996">
        <w:t>both</w:t>
      </w:r>
      <w:proofErr w:type="gramEnd"/>
      <w:r w:rsidRPr="00E17996">
        <w:t xml:space="preserve"> standards </w:t>
      </w:r>
      <w:r w:rsidRPr="00E17996">
        <w:t xml:space="preserve">drawing on ISOs including ISO/IEC Guide 59:1994: Code of good practice for standardization and ISO/IEC 17065:2012 - Conformity assessment -- Requirements for bodies certifying products, processes and services. </w:t>
      </w:r>
      <w:r w:rsidRPr="00E17996">
        <w:t xml:space="preserve">being based on </w:t>
      </w:r>
    </w:p>
    <w:p w:rsidR="00661C1E" w:rsidRPr="00E17996" w:rsidRDefault="009F4448" w:rsidP="00010926">
      <w:pPr>
        <w:spacing w:after="240" w:line="276" w:lineRule="auto"/>
        <w:ind w:left="720"/>
      </w:pPr>
      <w:r w:rsidRPr="00E17996">
        <w:t xml:space="preserve">In developing this Standard, Ceres recognised the need to </w:t>
      </w:r>
      <w:r w:rsidRPr="00E17996">
        <w:t>complement and align with other industry standards</w:t>
      </w:r>
      <w:r w:rsidRPr="00E17996">
        <w:t>;</w:t>
      </w:r>
      <w:r w:rsidRPr="00E17996">
        <w:t xml:space="preserve"> </w:t>
      </w:r>
      <w:r w:rsidRPr="00E17996">
        <w:t>indeed one rationale for MLA recommend</w:t>
      </w:r>
      <w:r w:rsidRPr="00E17996">
        <w:t>ing a recognised consultant to assist Ceres with the development of this Standard was to enc</w:t>
      </w:r>
      <w:r w:rsidRPr="00E17996">
        <w:t xml:space="preserve">ourage </w:t>
      </w:r>
      <w:r w:rsidRPr="00E17996">
        <w:t>complementarity</w:t>
      </w:r>
      <w:r w:rsidRPr="00E17996">
        <w:t xml:space="preserve"> within the industry</w:t>
      </w:r>
      <w:r w:rsidRPr="00E17996">
        <w:t>.</w:t>
      </w:r>
      <w:r w:rsidRPr="00E17996">
        <w:t xml:space="preserve"> </w:t>
      </w:r>
    </w:p>
    <w:p w:rsidR="006C52DB" w:rsidRPr="00E17996" w:rsidRDefault="009F4448" w:rsidP="00010926">
      <w:pPr>
        <w:spacing w:after="240" w:line="276" w:lineRule="auto"/>
        <w:ind w:left="720"/>
      </w:pPr>
      <w:r w:rsidRPr="00E17996">
        <w:lastRenderedPageBreak/>
        <w:t>PCAS has</w:t>
      </w:r>
      <w:r w:rsidRPr="00E17996">
        <w:t>,</w:t>
      </w:r>
      <w:r w:rsidRPr="00E17996">
        <w:t xml:space="preserve"> over the years</w:t>
      </w:r>
      <w:r w:rsidRPr="00E17996">
        <w:t>,</w:t>
      </w:r>
      <w:r w:rsidRPr="00E17996">
        <w:t xml:space="preserve"> become the recognised </w:t>
      </w:r>
      <w:r w:rsidRPr="00E17996">
        <w:t xml:space="preserve">standard for 100% grass/pasture fed systems and programs and indeed other private programs are </w:t>
      </w:r>
      <w:r w:rsidRPr="00E17996">
        <w:t xml:space="preserve">often </w:t>
      </w:r>
      <w:r w:rsidRPr="00E17996">
        <w:t>based on PCAS</w:t>
      </w:r>
      <w:r w:rsidRPr="00E17996">
        <w:t xml:space="preserve">. For example, a side by side comparison of the JBS </w:t>
      </w:r>
      <w:r w:rsidRPr="00E17996">
        <w:t xml:space="preserve">Natural Grain </w:t>
      </w:r>
      <w:r w:rsidRPr="00E17996">
        <w:t>program will show that it also draws extensively on PCAS.</w:t>
      </w:r>
      <w:r w:rsidRPr="00E17996">
        <w:t xml:space="preserve">  </w:t>
      </w:r>
    </w:p>
    <w:p w:rsidR="00E94C6F" w:rsidRPr="00E17996" w:rsidRDefault="009F4448" w:rsidP="00010926">
      <w:pPr>
        <w:spacing w:after="240" w:line="276" w:lineRule="auto"/>
        <w:ind w:left="720"/>
      </w:pPr>
      <w:r w:rsidRPr="00E17996">
        <w:t xml:space="preserve">Given </w:t>
      </w:r>
      <w:r w:rsidRPr="00E17996">
        <w:t>the FPAS Standard</w:t>
      </w:r>
      <w:r w:rsidRPr="00E17996">
        <w:t xml:space="preserve"> represents the middle ground between 100% grassfed and 100% grain fed</w:t>
      </w:r>
      <w:r w:rsidRPr="00E17996">
        <w:t>,</w:t>
      </w:r>
      <w:r w:rsidRPr="00E17996">
        <w:t xml:space="preserve"> it stands to reason it should draw </w:t>
      </w:r>
      <w:r w:rsidRPr="00E17996">
        <w:t>on the industry programs that exist at these two ends of the spectrum</w:t>
      </w:r>
      <w:r w:rsidRPr="00E17996">
        <w:t xml:space="preserve"> as it represents the acceptable merging of the two extremes</w:t>
      </w:r>
      <w:r w:rsidRPr="00E17996">
        <w:t xml:space="preserve">. </w:t>
      </w:r>
    </w:p>
    <w:p w:rsidR="000D7942" w:rsidRPr="00E17996" w:rsidRDefault="009F4448" w:rsidP="000D7942">
      <w:pPr>
        <w:spacing w:after="240" w:line="276" w:lineRule="auto"/>
        <w:ind w:left="720"/>
      </w:pPr>
      <w:r w:rsidRPr="00E17996">
        <w:t xml:space="preserve">In saying this, the PCAS Standard </w:t>
      </w:r>
      <w:r w:rsidRPr="00E17996">
        <w:t>was not the only source referenced</w:t>
      </w:r>
      <w:r w:rsidRPr="00E17996">
        <w:t xml:space="preserve"> in developing the FPAS Standard and</w:t>
      </w:r>
      <w:r w:rsidRPr="00E17996">
        <w:t xml:space="preserve"> standardised </w:t>
      </w:r>
      <w:r w:rsidRPr="00E17996">
        <w:t>wordin</w:t>
      </w:r>
      <w:r w:rsidRPr="00E17996">
        <w:t xml:space="preserve">g is becoming consistent across various Standards within the industry. </w:t>
      </w:r>
    </w:p>
    <w:p w:rsidR="000D7942" w:rsidRPr="00E17996" w:rsidRDefault="009F4448" w:rsidP="00010926">
      <w:pPr>
        <w:spacing w:after="240" w:line="276" w:lineRule="auto"/>
        <w:ind w:left="720"/>
      </w:pPr>
      <w:r w:rsidRPr="00E17996">
        <w:t xml:space="preserve">Not only does the FPAS Standard draw on </w:t>
      </w:r>
      <w:r w:rsidRPr="00E17996">
        <w:t xml:space="preserve">the same source material as </w:t>
      </w:r>
      <w:r w:rsidRPr="00E17996">
        <w:t>PCAS but, in order to ensure consistency with industry standards and practices, it also draws on the National Livest</w:t>
      </w:r>
      <w:r w:rsidRPr="00E17996">
        <w:t xml:space="preserve">ock Identification System and Livestock Production Assurance program requirements. </w:t>
      </w:r>
      <w:r w:rsidRPr="00E17996">
        <w:t xml:space="preserve">The consultant has provided the attached document which sets out the source materials for both the FPAS Standard and the PCAS Standard, with common sources highlighted.  </w:t>
      </w:r>
    </w:p>
    <w:p w:rsidR="00E5684D" w:rsidRPr="00E17996" w:rsidRDefault="009F4448" w:rsidP="00010926">
      <w:pPr>
        <w:spacing w:after="240" w:line="276" w:lineRule="auto"/>
        <w:ind w:left="720"/>
      </w:pPr>
      <w:r w:rsidRPr="00E17996">
        <w:t>As</w:t>
      </w:r>
      <w:r w:rsidRPr="00E17996">
        <w:t xml:space="preserve"> per the bibliography provided in the Standards</w:t>
      </w:r>
      <w:r w:rsidRPr="00E17996">
        <w:t xml:space="preserve"> and the attached source materials document</w:t>
      </w:r>
      <w:r w:rsidRPr="00E17996">
        <w:t>, reference has been included to the PCAS Standards along with other items considered when developing the FPAS Standard.</w:t>
      </w:r>
    </w:p>
    <w:p w:rsidR="000D7942" w:rsidRPr="00E17996" w:rsidRDefault="009F4448" w:rsidP="00010926">
      <w:pPr>
        <w:spacing w:after="240" w:line="276" w:lineRule="auto"/>
        <w:ind w:left="720"/>
      </w:pPr>
      <w:r w:rsidRPr="00E17996">
        <w:t>Ceres considered this approach to be a good p</w:t>
      </w:r>
      <w:r w:rsidRPr="00E17996">
        <w:t xml:space="preserve">ractice in order to ensure consistency across the industry and avoid any contradiction between the FPAS Standard and other industry standards. </w:t>
      </w:r>
    </w:p>
    <w:p w:rsidR="00CE01F5" w:rsidRPr="00E17996" w:rsidRDefault="009F4448" w:rsidP="00010926">
      <w:pPr>
        <w:spacing w:after="240" w:line="276" w:lineRule="auto"/>
        <w:ind w:left="720"/>
      </w:pPr>
      <w:r w:rsidRPr="00E17996">
        <w:t>Given that Ceres has developed the standard with a view it will be made available to industry the consistency in</w:t>
      </w:r>
      <w:r w:rsidRPr="00E17996">
        <w:t xml:space="preserve"> language is imperative.</w:t>
      </w:r>
    </w:p>
    <w:p w:rsidR="00741C28" w:rsidRPr="00E17996" w:rsidRDefault="009F4448" w:rsidP="00996E6D">
      <w:pPr>
        <w:pStyle w:val="ListParagraph"/>
        <w:numPr>
          <w:ilvl w:val="0"/>
          <w:numId w:val="2"/>
        </w:numPr>
        <w:spacing w:after="240" w:line="276" w:lineRule="auto"/>
        <w:contextualSpacing w:val="0"/>
        <w:rPr>
          <w:b/>
        </w:rPr>
      </w:pPr>
      <w:r w:rsidRPr="00E17996">
        <w:rPr>
          <w:b/>
        </w:rPr>
        <w:t>Please also provide a response to the concerns raised in some submissions that similarities between the FPAS and PCAS program could create confusion for cattle producers and consumers.</w:t>
      </w:r>
    </w:p>
    <w:p w:rsidR="00E2237E" w:rsidRPr="00E17996" w:rsidRDefault="009F4448" w:rsidP="00010926">
      <w:pPr>
        <w:spacing w:after="240" w:line="276" w:lineRule="auto"/>
        <w:ind w:left="720"/>
      </w:pPr>
      <w:r w:rsidRPr="00E17996">
        <w:t>Ceres maintains that the FPAS Standard will no</w:t>
      </w:r>
      <w:r w:rsidRPr="00E17996">
        <w:t xml:space="preserve">t cause confusion with consumers as the PCAS Standard operates at one end of the spectrum. </w:t>
      </w:r>
      <w:r w:rsidRPr="00E17996">
        <w:t>We believe that after speaking to many consumers</w:t>
      </w:r>
      <w:r w:rsidRPr="00E17996">
        <w:t xml:space="preserve"> and clients,</w:t>
      </w:r>
      <w:r w:rsidRPr="00E17996">
        <w:t xml:space="preserve"> </w:t>
      </w:r>
      <w:r w:rsidRPr="00E17996">
        <w:t xml:space="preserve">the FPAS Standard </w:t>
      </w:r>
      <w:r w:rsidRPr="00E17996">
        <w:t>would actually clarify how the beef is raised that they eat</w:t>
      </w:r>
      <w:r w:rsidRPr="00E17996">
        <w:t>, thereby avoiding consume</w:t>
      </w:r>
      <w:r w:rsidRPr="00E17996">
        <w:t>r confusion</w:t>
      </w:r>
      <w:r w:rsidRPr="00E17996">
        <w:t xml:space="preserve">. </w:t>
      </w:r>
      <w:r w:rsidRPr="00E17996">
        <w:t>At the opposite end of the spectrum, for example, t</w:t>
      </w:r>
      <w:r w:rsidRPr="00E17996">
        <w:t xml:space="preserve">here is a lot of confusion on behalf of producers </w:t>
      </w:r>
      <w:r w:rsidRPr="00E17996">
        <w:t xml:space="preserve">and consumers </w:t>
      </w:r>
      <w:r w:rsidRPr="00E17996">
        <w:t xml:space="preserve">in regard to exactly what “grainfed” </w:t>
      </w:r>
      <w:r w:rsidRPr="00E17996">
        <w:t xml:space="preserve">(including under CCA’s certification scheme) </w:t>
      </w:r>
      <w:r w:rsidRPr="00E17996">
        <w:t xml:space="preserve">is – most consumers have no idea </w:t>
      </w:r>
      <w:r w:rsidRPr="00E17996">
        <w:t xml:space="preserve">that “grainfed” cattle </w:t>
      </w:r>
      <w:r w:rsidRPr="00E17996">
        <w:t xml:space="preserve">are confined to 15 </w:t>
      </w:r>
      <w:r w:rsidRPr="00E17996">
        <w:rPr>
          <w:vertAlign w:val="superscript"/>
        </w:rPr>
        <w:t>m</w:t>
      </w:r>
      <w:r w:rsidRPr="00E17996">
        <w:rPr>
          <w:vertAlign w:val="superscript"/>
        </w:rPr>
        <w:t>2</w:t>
      </w:r>
      <w:r w:rsidRPr="00E17996">
        <w:t xml:space="preserve"> feedlots throughout finishing</w:t>
      </w:r>
      <w:r w:rsidRPr="00E17996">
        <w:t xml:space="preserve">. Further, </w:t>
      </w:r>
      <w:r w:rsidRPr="00E17996">
        <w:t xml:space="preserve">the </w:t>
      </w:r>
      <w:r w:rsidRPr="00E17996">
        <w:t xml:space="preserve">MSA </w:t>
      </w:r>
      <w:r w:rsidRPr="00E17996">
        <w:t xml:space="preserve">grading system </w:t>
      </w:r>
      <w:r w:rsidRPr="00E17996">
        <w:t>has not helped the cause with most consumers having no idea what it means – in fact most producers don’t understand it.</w:t>
      </w:r>
    </w:p>
    <w:p w:rsidR="00CE4023" w:rsidRPr="00E17996" w:rsidRDefault="009F4448" w:rsidP="00010926">
      <w:pPr>
        <w:spacing w:after="240" w:line="276" w:lineRule="auto"/>
        <w:ind w:left="720"/>
      </w:pPr>
      <w:r w:rsidRPr="00E17996">
        <w:t>Following the rationale of t</w:t>
      </w:r>
      <w:r w:rsidRPr="00E17996">
        <w:t xml:space="preserve">hose who have commented regarding potential confusion, one could have said that the introduction of PCAS would </w:t>
      </w:r>
      <w:r w:rsidRPr="00E17996">
        <w:t xml:space="preserve">have </w:t>
      </w:r>
      <w:r w:rsidRPr="00E17996">
        <w:t>cause</w:t>
      </w:r>
      <w:r w:rsidRPr="00E17996">
        <w:t>d similar</w:t>
      </w:r>
      <w:r w:rsidRPr="00E17996">
        <w:t xml:space="preserve"> confusion</w:t>
      </w:r>
      <w:r w:rsidRPr="00E17996">
        <w:t xml:space="preserve"> </w:t>
      </w:r>
      <w:r w:rsidRPr="00E17996">
        <w:t xml:space="preserve">with the other end of the spectrum, </w:t>
      </w:r>
      <w:r w:rsidRPr="00E17996">
        <w:t>and there is no evidence of this being the case.</w:t>
      </w:r>
      <w:r w:rsidRPr="00E17996">
        <w:t xml:space="preserve"> </w:t>
      </w:r>
    </w:p>
    <w:p w:rsidR="00E2237E" w:rsidRPr="00E17996" w:rsidRDefault="009F4448" w:rsidP="00010926">
      <w:pPr>
        <w:spacing w:after="240" w:line="276" w:lineRule="auto"/>
        <w:ind w:left="720"/>
      </w:pPr>
      <w:r w:rsidRPr="00E17996">
        <w:t xml:space="preserve">It is highly unlikely that </w:t>
      </w:r>
      <w:r w:rsidRPr="00E17996">
        <w:t>th</w:t>
      </w:r>
      <w:r w:rsidRPr="00E17996">
        <w:t xml:space="preserve">e </w:t>
      </w:r>
      <w:r w:rsidRPr="00E17996">
        <w:t xml:space="preserve">FPAS </w:t>
      </w:r>
      <w:r w:rsidRPr="00E17996">
        <w:t xml:space="preserve">Standard </w:t>
      </w:r>
      <w:r w:rsidRPr="00E17996">
        <w:t xml:space="preserve">will confuse cattle producers as they readily recognise the fact that there are three legitimate production systems in Australia; 100% grassfed, 100% grainfed </w:t>
      </w:r>
      <w:r w:rsidRPr="00E17996">
        <w:lastRenderedPageBreak/>
        <w:t>and the middle ground</w:t>
      </w:r>
      <w:r w:rsidRPr="00E17996">
        <w:t>, representing the majority of producers. T</w:t>
      </w:r>
      <w:r w:rsidRPr="00E17996">
        <w:t xml:space="preserve">he </w:t>
      </w:r>
      <w:r w:rsidRPr="00E17996">
        <w:t xml:space="preserve">FPAS </w:t>
      </w:r>
      <w:r w:rsidRPr="00E17996">
        <w:t xml:space="preserve">Standard </w:t>
      </w:r>
      <w:r w:rsidRPr="00E17996">
        <w:t>recognises this middle ground which is for many</w:t>
      </w:r>
      <w:r w:rsidRPr="00E17996">
        <w:t>,</w:t>
      </w:r>
      <w:r w:rsidRPr="00E17996">
        <w:t xml:space="preserve"> the most sustainable alternative</w:t>
      </w:r>
      <w:r w:rsidRPr="00E17996">
        <w:t xml:space="preserve">. Indeed </w:t>
      </w:r>
      <w:r w:rsidRPr="00E17996">
        <w:t xml:space="preserve">many </w:t>
      </w:r>
      <w:r w:rsidRPr="00E17996">
        <w:t xml:space="preserve">cattle producers have been asking for years for such a means to differentiate their businesses </w:t>
      </w:r>
      <w:r w:rsidRPr="00E17996">
        <w:t>as they cannot comply with the extreme ends of the spectrum for pr</w:t>
      </w:r>
      <w:r w:rsidRPr="00E17996">
        <w:t>oduction or animal welfare reasons.</w:t>
      </w:r>
    </w:p>
    <w:p w:rsidR="00AC4EBE" w:rsidRPr="00E17996" w:rsidRDefault="009F4448" w:rsidP="00010926">
      <w:pPr>
        <w:spacing w:after="240" w:line="276" w:lineRule="auto"/>
        <w:ind w:left="720"/>
      </w:pPr>
      <w:r w:rsidRPr="00E17996">
        <w:t xml:space="preserve">Ceres </w:t>
      </w:r>
      <w:r w:rsidRPr="00E17996">
        <w:t xml:space="preserve">rejects the notion that there are similarities </w:t>
      </w:r>
      <w:r w:rsidRPr="00E17996">
        <w:t xml:space="preserve">between; </w:t>
      </w:r>
    </w:p>
    <w:p w:rsidR="00AC4EBE" w:rsidRPr="00E17996" w:rsidRDefault="009F4448" w:rsidP="00AC4EBE">
      <w:pPr>
        <w:pStyle w:val="ListParagraph"/>
        <w:numPr>
          <w:ilvl w:val="0"/>
          <w:numId w:val="8"/>
        </w:numPr>
        <w:spacing w:after="240" w:line="276" w:lineRule="auto"/>
      </w:pPr>
      <w:r w:rsidRPr="00E17996">
        <w:t xml:space="preserve"> The FPAS </w:t>
      </w:r>
      <w:r w:rsidRPr="00E17996">
        <w:t xml:space="preserve">logo </w:t>
      </w:r>
      <w:r w:rsidRPr="00E17996">
        <w:rPr>
          <w:noProof/>
          <w:lang w:val="en-AU" w:eastAsia="en-AU"/>
        </w:rPr>
        <w:drawing>
          <wp:inline distT="0" distB="0" distL="0" distR="0">
            <wp:extent cx="586740" cy="539801"/>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86740" cy="539801"/>
                    </a:xfrm>
                    <a:prstGeom prst="rect">
                      <a:avLst/>
                    </a:prstGeom>
                  </pic:spPr>
                </pic:pic>
              </a:graphicData>
            </a:graphic>
          </wp:inline>
        </w:drawing>
      </w:r>
      <w:r w:rsidRPr="00E17996">
        <w:t xml:space="preserve"> </w:t>
      </w:r>
      <w:r w:rsidRPr="00E17996">
        <w:t xml:space="preserve">; and </w:t>
      </w:r>
    </w:p>
    <w:p w:rsidR="00AC4EBE" w:rsidRPr="00E17996" w:rsidRDefault="009F4448" w:rsidP="00AC4EBE">
      <w:pPr>
        <w:pStyle w:val="ListParagraph"/>
        <w:numPr>
          <w:ilvl w:val="0"/>
          <w:numId w:val="8"/>
        </w:numPr>
        <w:spacing w:after="240" w:line="276" w:lineRule="auto"/>
      </w:pPr>
      <w:r w:rsidRPr="00E17996">
        <w:t xml:space="preserve">The </w:t>
      </w:r>
      <w:r w:rsidRPr="00E17996">
        <w:t xml:space="preserve">PCAS </w:t>
      </w:r>
      <w:proofErr w:type="gramStart"/>
      <w:r w:rsidRPr="00E17996">
        <w:t>logo</w:t>
      </w:r>
      <w:r w:rsidRPr="00E17996">
        <w:t xml:space="preserve"> </w:t>
      </w:r>
      <w:r w:rsidRPr="00E17996">
        <w:rPr>
          <w:noProof/>
          <w:lang w:val="en-AU" w:eastAsia="en-AU"/>
        </w:rPr>
        <w:drawing>
          <wp:inline distT="0" distB="0" distL="0" distR="0">
            <wp:extent cx="634160" cy="8077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634160" cy="807720"/>
                    </a:xfrm>
                    <a:prstGeom prst="rect">
                      <a:avLst/>
                    </a:prstGeom>
                  </pic:spPr>
                </pic:pic>
              </a:graphicData>
            </a:graphic>
          </wp:inline>
        </w:drawing>
      </w:r>
      <w:proofErr w:type="gramEnd"/>
      <w:r w:rsidRPr="00E17996">
        <w:t xml:space="preserve"> </w:t>
      </w:r>
      <w:r w:rsidRPr="00E17996">
        <w:t xml:space="preserve">. </w:t>
      </w:r>
    </w:p>
    <w:p w:rsidR="00855B31" w:rsidRPr="00E17996" w:rsidRDefault="009F4448" w:rsidP="00AC4EBE">
      <w:pPr>
        <w:spacing w:after="240" w:line="276" w:lineRule="auto"/>
        <w:ind w:left="720"/>
      </w:pPr>
      <w:r w:rsidRPr="00E17996">
        <w:t xml:space="preserve">The FPAS logo is </w:t>
      </w:r>
      <w:r w:rsidRPr="00E17996">
        <w:t xml:space="preserve">based on </w:t>
      </w:r>
      <w:r w:rsidRPr="00E17996">
        <w:t>Ceres</w:t>
      </w:r>
      <w:r w:rsidRPr="00E17996">
        <w:t>’</w:t>
      </w:r>
      <w:r w:rsidRPr="00E17996">
        <w:t xml:space="preserve"> own company logo </w:t>
      </w:r>
      <w:r w:rsidRPr="00E17996">
        <w:rPr>
          <w:noProof/>
          <w:lang w:val="en-AU" w:eastAsia="en-AU"/>
        </w:rPr>
        <w:drawing>
          <wp:inline distT="0" distB="0" distL="0" distR="0">
            <wp:extent cx="1897380" cy="739582"/>
            <wp:effectExtent l="0" t="0" r="762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897380" cy="739582"/>
                    </a:xfrm>
                    <a:prstGeom prst="rect">
                      <a:avLst/>
                    </a:prstGeom>
                  </pic:spPr>
                </pic:pic>
              </a:graphicData>
            </a:graphic>
          </wp:inline>
        </w:drawing>
      </w:r>
      <w:r w:rsidRPr="00E17996">
        <w:t xml:space="preserve"> </w:t>
      </w:r>
      <w:r w:rsidRPr="00E17996">
        <w:t>and represents the head of an animal only with a head of grain</w:t>
      </w:r>
      <w:r w:rsidRPr="00E17996">
        <w:t xml:space="preserve"> and stylised hills. It is represented in a teal colour. The PCAS logo is a rendition of CCAs own logo and represents the entire body of the animal and stylised grass-like ticks in the body of the animal. It is represented in a brown and green colour schem</w:t>
      </w:r>
      <w:r w:rsidRPr="00E17996">
        <w:t>e.</w:t>
      </w:r>
      <w:r w:rsidRPr="00E17996">
        <w:t xml:space="preserve"> </w:t>
      </w:r>
    </w:p>
    <w:p w:rsidR="00855B31" w:rsidRPr="00E17996" w:rsidRDefault="009F4448" w:rsidP="00010926">
      <w:pPr>
        <w:spacing w:after="240" w:line="276" w:lineRule="auto"/>
        <w:ind w:left="720"/>
      </w:pPr>
      <w:r w:rsidRPr="00E17996">
        <w:t>Further, putting aside the stylisation of the program logos, when compared side by side the Ceres and CCA logos are not at all similar.</w:t>
      </w:r>
      <w:r w:rsidRPr="00E17996">
        <w:t xml:space="preserve"> The introduction of the stylised program components to either of these logos does not result in them become more sim</w:t>
      </w:r>
      <w:r w:rsidRPr="00E17996">
        <w:t>ilar but rather more dissimilar.</w:t>
      </w:r>
    </w:p>
    <w:p w:rsidR="00CE4023" w:rsidRPr="00C86A4D" w:rsidRDefault="009F4448" w:rsidP="00010926">
      <w:pPr>
        <w:spacing w:after="240" w:line="276" w:lineRule="auto"/>
        <w:ind w:left="720"/>
      </w:pPr>
      <w:r w:rsidRPr="00E17996">
        <w:t>Ceres independently contracted a designer to create this image and the designer was not supplied with any materials other th</w:t>
      </w:r>
      <w:r w:rsidRPr="00E17996">
        <w:t>an Ceres own logo to work from.</w:t>
      </w:r>
      <w:r w:rsidRPr="00E17996">
        <w:t xml:space="preserve"> The logos represent programs involving cattle. </w:t>
      </w:r>
      <w:r w:rsidRPr="00E17996">
        <w:t>Cattle are the produ</w:t>
      </w:r>
      <w:r w:rsidRPr="00E17996">
        <w:t xml:space="preserve">cts certified under each standard. </w:t>
      </w:r>
      <w:r w:rsidRPr="00E17996">
        <w:t>It is therefore entirely reasonable that cattle be depicted in some form</w:t>
      </w:r>
      <w:r w:rsidRPr="00E17996">
        <w:t xml:space="preserve"> in the FPAS logo</w:t>
      </w:r>
      <w:r w:rsidRPr="00E17996">
        <w:t xml:space="preserve">. The fact that both logos represent cattle in a recognisable </w:t>
      </w:r>
      <w:r w:rsidRPr="00E17996">
        <w:t xml:space="preserve">but distinguishable </w:t>
      </w:r>
      <w:r w:rsidRPr="00E17996">
        <w:t xml:space="preserve">form is </w:t>
      </w:r>
      <w:r w:rsidRPr="00E17996">
        <w:t>highly unlikely to lead to consumer confus</w:t>
      </w:r>
      <w:r w:rsidRPr="00E17996">
        <w:t>ion</w:t>
      </w:r>
      <w:r w:rsidRPr="00E17996">
        <w:t>.</w:t>
      </w:r>
    </w:p>
    <w:p w:rsidR="00741C28" w:rsidRPr="00C86A4D" w:rsidRDefault="009F4448" w:rsidP="00996E6D">
      <w:pPr>
        <w:spacing w:after="240" w:line="276" w:lineRule="auto"/>
      </w:pPr>
    </w:p>
    <w:p w:rsidR="00BB62B6" w:rsidRPr="00C86A4D" w:rsidRDefault="009F4448" w:rsidP="00996E6D">
      <w:pPr>
        <w:spacing w:after="240" w:line="276" w:lineRule="auto"/>
      </w:pPr>
    </w:p>
    <w:sectPr w:rsidR="00BB62B6" w:rsidRPr="00C86A4D" w:rsidSect="00F2498E">
      <w:headerReference w:type="even" r:id="rId11"/>
      <w:headerReference w:type="default" r:id="rId12"/>
      <w:footerReference w:type="even" r:id="rId13"/>
      <w:footerReference w:type="default" r:id="rId14"/>
      <w:headerReference w:type="first" r:id="rId15"/>
      <w:footerReference w:type="first" r:id="rId1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9F4448">
      <w:pPr>
        <w:spacing w:after="0" w:line="240" w:lineRule="auto"/>
      </w:pPr>
      <w:r>
        <w:separator/>
      </w:r>
    </w:p>
  </w:endnote>
  <w:endnote w:type="continuationSeparator" w:id="0">
    <w:p w:rsidR="00000000" w:rsidRDefault="009F44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713" w:rsidRDefault="009F44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713" w:rsidRDefault="009F444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713" w:rsidRDefault="009F44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9F4448">
      <w:pPr>
        <w:spacing w:after="0" w:line="240" w:lineRule="auto"/>
      </w:pPr>
      <w:r>
        <w:separator/>
      </w:r>
    </w:p>
  </w:footnote>
  <w:footnote w:type="continuationSeparator" w:id="0">
    <w:p w:rsidR="00000000" w:rsidRDefault="009F44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713" w:rsidRDefault="009F444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713" w:rsidRDefault="009F444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713" w:rsidRDefault="009F44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85ACD2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51507B7"/>
    <w:multiLevelType w:val="hybridMultilevel"/>
    <w:tmpl w:val="6B5E8C48"/>
    <w:lvl w:ilvl="0" w:tplc="7BDAF708">
      <w:start w:val="1"/>
      <w:numFmt w:val="lowerLetter"/>
      <w:lvlText w:val="(%1)"/>
      <w:lvlJc w:val="left"/>
      <w:pPr>
        <w:ind w:left="1080" w:hanging="360"/>
      </w:pPr>
      <w:rPr>
        <w:rFonts w:hint="default"/>
      </w:rPr>
    </w:lvl>
    <w:lvl w:ilvl="1" w:tplc="A5A63FA4">
      <w:start w:val="9"/>
      <w:numFmt w:val="bullet"/>
      <w:lvlText w:val="-"/>
      <w:lvlJc w:val="left"/>
      <w:pPr>
        <w:ind w:left="1800" w:hanging="360"/>
      </w:pPr>
      <w:rPr>
        <w:rFonts w:ascii="Calibri" w:eastAsiaTheme="minorHAnsi" w:hAnsi="Calibri" w:cstheme="minorBidi" w:hint="default"/>
      </w:rPr>
    </w:lvl>
    <w:lvl w:ilvl="2" w:tplc="07580C9C">
      <w:start w:val="1"/>
      <w:numFmt w:val="lowerRoman"/>
      <w:lvlText w:val="%3."/>
      <w:lvlJc w:val="right"/>
      <w:pPr>
        <w:ind w:left="2520" w:hanging="180"/>
      </w:pPr>
    </w:lvl>
    <w:lvl w:ilvl="3" w:tplc="3B1645AE" w:tentative="1">
      <w:start w:val="1"/>
      <w:numFmt w:val="decimal"/>
      <w:lvlText w:val="%4."/>
      <w:lvlJc w:val="left"/>
      <w:pPr>
        <w:ind w:left="3240" w:hanging="360"/>
      </w:pPr>
    </w:lvl>
    <w:lvl w:ilvl="4" w:tplc="959032A8" w:tentative="1">
      <w:start w:val="1"/>
      <w:numFmt w:val="lowerLetter"/>
      <w:lvlText w:val="%5."/>
      <w:lvlJc w:val="left"/>
      <w:pPr>
        <w:ind w:left="3960" w:hanging="360"/>
      </w:pPr>
    </w:lvl>
    <w:lvl w:ilvl="5" w:tplc="C1D0BE10" w:tentative="1">
      <w:start w:val="1"/>
      <w:numFmt w:val="lowerRoman"/>
      <w:lvlText w:val="%6."/>
      <w:lvlJc w:val="right"/>
      <w:pPr>
        <w:ind w:left="4680" w:hanging="180"/>
      </w:pPr>
    </w:lvl>
    <w:lvl w:ilvl="6" w:tplc="FC10A52E" w:tentative="1">
      <w:start w:val="1"/>
      <w:numFmt w:val="decimal"/>
      <w:lvlText w:val="%7."/>
      <w:lvlJc w:val="left"/>
      <w:pPr>
        <w:ind w:left="5400" w:hanging="360"/>
      </w:pPr>
    </w:lvl>
    <w:lvl w:ilvl="7" w:tplc="3E70DA5A" w:tentative="1">
      <w:start w:val="1"/>
      <w:numFmt w:val="lowerLetter"/>
      <w:lvlText w:val="%8."/>
      <w:lvlJc w:val="left"/>
      <w:pPr>
        <w:ind w:left="6120" w:hanging="360"/>
      </w:pPr>
    </w:lvl>
    <w:lvl w:ilvl="8" w:tplc="309EAE22" w:tentative="1">
      <w:start w:val="1"/>
      <w:numFmt w:val="lowerRoman"/>
      <w:lvlText w:val="%9."/>
      <w:lvlJc w:val="right"/>
      <w:pPr>
        <w:ind w:left="6840" w:hanging="180"/>
      </w:pPr>
    </w:lvl>
  </w:abstractNum>
  <w:abstractNum w:abstractNumId="2">
    <w:nsid w:val="1AE91C6C"/>
    <w:multiLevelType w:val="hybridMultilevel"/>
    <w:tmpl w:val="C066BAA2"/>
    <w:lvl w:ilvl="0" w:tplc="6174375C">
      <w:start w:val="1"/>
      <w:numFmt w:val="bullet"/>
      <w:lvlText w:val="-"/>
      <w:lvlJc w:val="left"/>
      <w:pPr>
        <w:ind w:left="720" w:hanging="360"/>
      </w:pPr>
      <w:rPr>
        <w:rFonts w:ascii="Calibri" w:eastAsiaTheme="minorHAnsi" w:hAnsi="Calibri" w:cstheme="minorBidi" w:hint="default"/>
      </w:rPr>
    </w:lvl>
    <w:lvl w:ilvl="1" w:tplc="0D62B4D2" w:tentative="1">
      <w:start w:val="1"/>
      <w:numFmt w:val="bullet"/>
      <w:lvlText w:val="o"/>
      <w:lvlJc w:val="left"/>
      <w:pPr>
        <w:ind w:left="1440" w:hanging="360"/>
      </w:pPr>
      <w:rPr>
        <w:rFonts w:ascii="Courier New" w:hAnsi="Courier New" w:cs="Courier New" w:hint="default"/>
      </w:rPr>
    </w:lvl>
    <w:lvl w:ilvl="2" w:tplc="8A429BDC" w:tentative="1">
      <w:start w:val="1"/>
      <w:numFmt w:val="bullet"/>
      <w:lvlText w:val=""/>
      <w:lvlJc w:val="left"/>
      <w:pPr>
        <w:ind w:left="2160" w:hanging="360"/>
      </w:pPr>
      <w:rPr>
        <w:rFonts w:ascii="Wingdings" w:hAnsi="Wingdings" w:hint="default"/>
      </w:rPr>
    </w:lvl>
    <w:lvl w:ilvl="3" w:tplc="DDD6E5CA" w:tentative="1">
      <w:start w:val="1"/>
      <w:numFmt w:val="bullet"/>
      <w:lvlText w:val=""/>
      <w:lvlJc w:val="left"/>
      <w:pPr>
        <w:ind w:left="2880" w:hanging="360"/>
      </w:pPr>
      <w:rPr>
        <w:rFonts w:ascii="Symbol" w:hAnsi="Symbol" w:hint="default"/>
      </w:rPr>
    </w:lvl>
    <w:lvl w:ilvl="4" w:tplc="2C705020" w:tentative="1">
      <w:start w:val="1"/>
      <w:numFmt w:val="bullet"/>
      <w:lvlText w:val="o"/>
      <w:lvlJc w:val="left"/>
      <w:pPr>
        <w:ind w:left="3600" w:hanging="360"/>
      </w:pPr>
      <w:rPr>
        <w:rFonts w:ascii="Courier New" w:hAnsi="Courier New" w:cs="Courier New" w:hint="default"/>
      </w:rPr>
    </w:lvl>
    <w:lvl w:ilvl="5" w:tplc="3F282E30" w:tentative="1">
      <w:start w:val="1"/>
      <w:numFmt w:val="bullet"/>
      <w:lvlText w:val=""/>
      <w:lvlJc w:val="left"/>
      <w:pPr>
        <w:ind w:left="4320" w:hanging="360"/>
      </w:pPr>
      <w:rPr>
        <w:rFonts w:ascii="Wingdings" w:hAnsi="Wingdings" w:hint="default"/>
      </w:rPr>
    </w:lvl>
    <w:lvl w:ilvl="6" w:tplc="5C440C98" w:tentative="1">
      <w:start w:val="1"/>
      <w:numFmt w:val="bullet"/>
      <w:lvlText w:val=""/>
      <w:lvlJc w:val="left"/>
      <w:pPr>
        <w:ind w:left="5040" w:hanging="360"/>
      </w:pPr>
      <w:rPr>
        <w:rFonts w:ascii="Symbol" w:hAnsi="Symbol" w:hint="default"/>
      </w:rPr>
    </w:lvl>
    <w:lvl w:ilvl="7" w:tplc="79A65426" w:tentative="1">
      <w:start w:val="1"/>
      <w:numFmt w:val="bullet"/>
      <w:lvlText w:val="o"/>
      <w:lvlJc w:val="left"/>
      <w:pPr>
        <w:ind w:left="5760" w:hanging="360"/>
      </w:pPr>
      <w:rPr>
        <w:rFonts w:ascii="Courier New" w:hAnsi="Courier New" w:cs="Courier New" w:hint="default"/>
      </w:rPr>
    </w:lvl>
    <w:lvl w:ilvl="8" w:tplc="A04AA212" w:tentative="1">
      <w:start w:val="1"/>
      <w:numFmt w:val="bullet"/>
      <w:lvlText w:val=""/>
      <w:lvlJc w:val="left"/>
      <w:pPr>
        <w:ind w:left="6480" w:hanging="360"/>
      </w:pPr>
      <w:rPr>
        <w:rFonts w:ascii="Wingdings" w:hAnsi="Wingdings" w:hint="default"/>
      </w:rPr>
    </w:lvl>
  </w:abstractNum>
  <w:abstractNum w:abstractNumId="3">
    <w:nsid w:val="22B35E13"/>
    <w:multiLevelType w:val="hybridMultilevel"/>
    <w:tmpl w:val="33C211B8"/>
    <w:lvl w:ilvl="0" w:tplc="E940C4C2">
      <w:start w:val="1"/>
      <w:numFmt w:val="decimal"/>
      <w:lvlText w:val="%1."/>
      <w:lvlJc w:val="left"/>
      <w:pPr>
        <w:ind w:left="720" w:hanging="360"/>
      </w:pPr>
      <w:rPr>
        <w:rFonts w:hint="default"/>
      </w:rPr>
    </w:lvl>
    <w:lvl w:ilvl="1" w:tplc="E78EE7E0">
      <w:start w:val="1"/>
      <w:numFmt w:val="lowerLetter"/>
      <w:lvlText w:val="%2."/>
      <w:lvlJc w:val="left"/>
      <w:pPr>
        <w:ind w:left="1440" w:hanging="360"/>
      </w:pPr>
    </w:lvl>
    <w:lvl w:ilvl="2" w:tplc="218C43DC" w:tentative="1">
      <w:start w:val="1"/>
      <w:numFmt w:val="lowerRoman"/>
      <w:lvlText w:val="%3."/>
      <w:lvlJc w:val="right"/>
      <w:pPr>
        <w:ind w:left="2160" w:hanging="180"/>
      </w:pPr>
    </w:lvl>
    <w:lvl w:ilvl="3" w:tplc="DCDC9A4A" w:tentative="1">
      <w:start w:val="1"/>
      <w:numFmt w:val="decimal"/>
      <w:lvlText w:val="%4."/>
      <w:lvlJc w:val="left"/>
      <w:pPr>
        <w:ind w:left="2880" w:hanging="360"/>
      </w:pPr>
    </w:lvl>
    <w:lvl w:ilvl="4" w:tplc="8AB4B2D0" w:tentative="1">
      <w:start w:val="1"/>
      <w:numFmt w:val="lowerLetter"/>
      <w:lvlText w:val="%5."/>
      <w:lvlJc w:val="left"/>
      <w:pPr>
        <w:ind w:left="3600" w:hanging="360"/>
      </w:pPr>
    </w:lvl>
    <w:lvl w:ilvl="5" w:tplc="71761658" w:tentative="1">
      <w:start w:val="1"/>
      <w:numFmt w:val="lowerRoman"/>
      <w:lvlText w:val="%6."/>
      <w:lvlJc w:val="right"/>
      <w:pPr>
        <w:ind w:left="4320" w:hanging="180"/>
      </w:pPr>
    </w:lvl>
    <w:lvl w:ilvl="6" w:tplc="B694D9E6" w:tentative="1">
      <w:start w:val="1"/>
      <w:numFmt w:val="decimal"/>
      <w:lvlText w:val="%7."/>
      <w:lvlJc w:val="left"/>
      <w:pPr>
        <w:ind w:left="5040" w:hanging="360"/>
      </w:pPr>
    </w:lvl>
    <w:lvl w:ilvl="7" w:tplc="DA906F1C" w:tentative="1">
      <w:start w:val="1"/>
      <w:numFmt w:val="lowerLetter"/>
      <w:lvlText w:val="%8."/>
      <w:lvlJc w:val="left"/>
      <w:pPr>
        <w:ind w:left="5760" w:hanging="360"/>
      </w:pPr>
    </w:lvl>
    <w:lvl w:ilvl="8" w:tplc="EBE2CDE8" w:tentative="1">
      <w:start w:val="1"/>
      <w:numFmt w:val="lowerRoman"/>
      <w:lvlText w:val="%9."/>
      <w:lvlJc w:val="right"/>
      <w:pPr>
        <w:ind w:left="6480" w:hanging="180"/>
      </w:pPr>
    </w:lvl>
  </w:abstractNum>
  <w:abstractNum w:abstractNumId="4">
    <w:nsid w:val="42A20DFF"/>
    <w:multiLevelType w:val="hybridMultilevel"/>
    <w:tmpl w:val="5B428A1A"/>
    <w:lvl w:ilvl="0" w:tplc="39221E0E">
      <w:numFmt w:val="bullet"/>
      <w:lvlText w:val="-"/>
      <w:lvlJc w:val="left"/>
      <w:pPr>
        <w:ind w:left="720" w:hanging="360"/>
      </w:pPr>
      <w:rPr>
        <w:rFonts w:ascii="Calibri" w:eastAsiaTheme="minorHAnsi" w:hAnsi="Calibri" w:cstheme="minorBidi" w:hint="default"/>
      </w:rPr>
    </w:lvl>
    <w:lvl w:ilvl="1" w:tplc="49B2A240" w:tentative="1">
      <w:start w:val="1"/>
      <w:numFmt w:val="bullet"/>
      <w:lvlText w:val="o"/>
      <w:lvlJc w:val="left"/>
      <w:pPr>
        <w:ind w:left="1440" w:hanging="360"/>
      </w:pPr>
      <w:rPr>
        <w:rFonts w:ascii="Courier New" w:hAnsi="Courier New" w:cs="Courier New" w:hint="default"/>
      </w:rPr>
    </w:lvl>
    <w:lvl w:ilvl="2" w:tplc="0BCE5B10" w:tentative="1">
      <w:start w:val="1"/>
      <w:numFmt w:val="bullet"/>
      <w:lvlText w:val=""/>
      <w:lvlJc w:val="left"/>
      <w:pPr>
        <w:ind w:left="2160" w:hanging="360"/>
      </w:pPr>
      <w:rPr>
        <w:rFonts w:ascii="Wingdings" w:hAnsi="Wingdings" w:hint="default"/>
      </w:rPr>
    </w:lvl>
    <w:lvl w:ilvl="3" w:tplc="DDEE8028" w:tentative="1">
      <w:start w:val="1"/>
      <w:numFmt w:val="bullet"/>
      <w:lvlText w:val=""/>
      <w:lvlJc w:val="left"/>
      <w:pPr>
        <w:ind w:left="2880" w:hanging="360"/>
      </w:pPr>
      <w:rPr>
        <w:rFonts w:ascii="Symbol" w:hAnsi="Symbol" w:hint="default"/>
      </w:rPr>
    </w:lvl>
    <w:lvl w:ilvl="4" w:tplc="0E0AF580" w:tentative="1">
      <w:start w:val="1"/>
      <w:numFmt w:val="bullet"/>
      <w:lvlText w:val="o"/>
      <w:lvlJc w:val="left"/>
      <w:pPr>
        <w:ind w:left="3600" w:hanging="360"/>
      </w:pPr>
      <w:rPr>
        <w:rFonts w:ascii="Courier New" w:hAnsi="Courier New" w:cs="Courier New" w:hint="default"/>
      </w:rPr>
    </w:lvl>
    <w:lvl w:ilvl="5" w:tplc="CFAEFD3A" w:tentative="1">
      <w:start w:val="1"/>
      <w:numFmt w:val="bullet"/>
      <w:lvlText w:val=""/>
      <w:lvlJc w:val="left"/>
      <w:pPr>
        <w:ind w:left="4320" w:hanging="360"/>
      </w:pPr>
      <w:rPr>
        <w:rFonts w:ascii="Wingdings" w:hAnsi="Wingdings" w:hint="default"/>
      </w:rPr>
    </w:lvl>
    <w:lvl w:ilvl="6" w:tplc="61D48008" w:tentative="1">
      <w:start w:val="1"/>
      <w:numFmt w:val="bullet"/>
      <w:lvlText w:val=""/>
      <w:lvlJc w:val="left"/>
      <w:pPr>
        <w:ind w:left="5040" w:hanging="360"/>
      </w:pPr>
      <w:rPr>
        <w:rFonts w:ascii="Symbol" w:hAnsi="Symbol" w:hint="default"/>
      </w:rPr>
    </w:lvl>
    <w:lvl w:ilvl="7" w:tplc="5570FD74" w:tentative="1">
      <w:start w:val="1"/>
      <w:numFmt w:val="bullet"/>
      <w:lvlText w:val="o"/>
      <w:lvlJc w:val="left"/>
      <w:pPr>
        <w:ind w:left="5760" w:hanging="360"/>
      </w:pPr>
      <w:rPr>
        <w:rFonts w:ascii="Courier New" w:hAnsi="Courier New" w:cs="Courier New" w:hint="default"/>
      </w:rPr>
    </w:lvl>
    <w:lvl w:ilvl="8" w:tplc="F2E4A724" w:tentative="1">
      <w:start w:val="1"/>
      <w:numFmt w:val="bullet"/>
      <w:lvlText w:val=""/>
      <w:lvlJc w:val="left"/>
      <w:pPr>
        <w:ind w:left="6480" w:hanging="360"/>
      </w:pPr>
      <w:rPr>
        <w:rFonts w:ascii="Wingdings" w:hAnsi="Wingdings" w:hint="default"/>
      </w:rPr>
    </w:lvl>
  </w:abstractNum>
  <w:abstractNum w:abstractNumId="5">
    <w:nsid w:val="42B85F22"/>
    <w:multiLevelType w:val="hybridMultilevel"/>
    <w:tmpl w:val="EE840790"/>
    <w:lvl w:ilvl="0" w:tplc="EAE6F622">
      <w:start w:val="1"/>
      <w:numFmt w:val="lowerLetter"/>
      <w:lvlText w:val="(%1)"/>
      <w:lvlJc w:val="left"/>
      <w:pPr>
        <w:ind w:left="1080" w:hanging="360"/>
      </w:pPr>
      <w:rPr>
        <w:rFonts w:hint="default"/>
      </w:rPr>
    </w:lvl>
    <w:lvl w:ilvl="1" w:tplc="10282E26">
      <w:start w:val="1"/>
      <w:numFmt w:val="lowerLetter"/>
      <w:lvlText w:val="%2."/>
      <w:lvlJc w:val="left"/>
      <w:pPr>
        <w:ind w:left="1800" w:hanging="360"/>
      </w:pPr>
    </w:lvl>
    <w:lvl w:ilvl="2" w:tplc="ECAE9732" w:tentative="1">
      <w:start w:val="1"/>
      <w:numFmt w:val="lowerRoman"/>
      <w:lvlText w:val="%3."/>
      <w:lvlJc w:val="right"/>
      <w:pPr>
        <w:ind w:left="2520" w:hanging="180"/>
      </w:pPr>
    </w:lvl>
    <w:lvl w:ilvl="3" w:tplc="C8701EF6" w:tentative="1">
      <w:start w:val="1"/>
      <w:numFmt w:val="decimal"/>
      <w:lvlText w:val="%4."/>
      <w:lvlJc w:val="left"/>
      <w:pPr>
        <w:ind w:left="3240" w:hanging="360"/>
      </w:pPr>
    </w:lvl>
    <w:lvl w:ilvl="4" w:tplc="1276A208" w:tentative="1">
      <w:start w:val="1"/>
      <w:numFmt w:val="lowerLetter"/>
      <w:lvlText w:val="%5."/>
      <w:lvlJc w:val="left"/>
      <w:pPr>
        <w:ind w:left="3960" w:hanging="360"/>
      </w:pPr>
    </w:lvl>
    <w:lvl w:ilvl="5" w:tplc="901C2384" w:tentative="1">
      <w:start w:val="1"/>
      <w:numFmt w:val="lowerRoman"/>
      <w:lvlText w:val="%6."/>
      <w:lvlJc w:val="right"/>
      <w:pPr>
        <w:ind w:left="4680" w:hanging="180"/>
      </w:pPr>
    </w:lvl>
    <w:lvl w:ilvl="6" w:tplc="09A42954" w:tentative="1">
      <w:start w:val="1"/>
      <w:numFmt w:val="decimal"/>
      <w:lvlText w:val="%7."/>
      <w:lvlJc w:val="left"/>
      <w:pPr>
        <w:ind w:left="5400" w:hanging="360"/>
      </w:pPr>
    </w:lvl>
    <w:lvl w:ilvl="7" w:tplc="BE0C5BF0" w:tentative="1">
      <w:start w:val="1"/>
      <w:numFmt w:val="lowerLetter"/>
      <w:lvlText w:val="%8."/>
      <w:lvlJc w:val="left"/>
      <w:pPr>
        <w:ind w:left="6120" w:hanging="360"/>
      </w:pPr>
    </w:lvl>
    <w:lvl w:ilvl="8" w:tplc="835CC6C8" w:tentative="1">
      <w:start w:val="1"/>
      <w:numFmt w:val="lowerRoman"/>
      <w:lvlText w:val="%9."/>
      <w:lvlJc w:val="right"/>
      <w:pPr>
        <w:ind w:left="6840" w:hanging="180"/>
      </w:pPr>
    </w:lvl>
  </w:abstractNum>
  <w:abstractNum w:abstractNumId="6">
    <w:nsid w:val="499C1BAF"/>
    <w:multiLevelType w:val="hybridMultilevel"/>
    <w:tmpl w:val="6204BBA8"/>
    <w:lvl w:ilvl="0" w:tplc="4A3C4DD8">
      <w:start w:val="9"/>
      <w:numFmt w:val="bullet"/>
      <w:lvlText w:val="-"/>
      <w:lvlJc w:val="left"/>
      <w:pPr>
        <w:ind w:left="720" w:hanging="360"/>
      </w:pPr>
      <w:rPr>
        <w:rFonts w:ascii="Calibri" w:eastAsiaTheme="minorHAnsi" w:hAnsi="Calibri" w:cstheme="minorBidi" w:hint="default"/>
      </w:rPr>
    </w:lvl>
    <w:lvl w:ilvl="1" w:tplc="DAF69D42" w:tentative="1">
      <w:start w:val="1"/>
      <w:numFmt w:val="bullet"/>
      <w:lvlText w:val="o"/>
      <w:lvlJc w:val="left"/>
      <w:pPr>
        <w:ind w:left="1440" w:hanging="360"/>
      </w:pPr>
      <w:rPr>
        <w:rFonts w:ascii="Courier New" w:hAnsi="Courier New" w:cs="Courier New" w:hint="default"/>
      </w:rPr>
    </w:lvl>
    <w:lvl w:ilvl="2" w:tplc="7D78098E" w:tentative="1">
      <w:start w:val="1"/>
      <w:numFmt w:val="bullet"/>
      <w:lvlText w:val=""/>
      <w:lvlJc w:val="left"/>
      <w:pPr>
        <w:ind w:left="2160" w:hanging="360"/>
      </w:pPr>
      <w:rPr>
        <w:rFonts w:ascii="Wingdings" w:hAnsi="Wingdings" w:hint="default"/>
      </w:rPr>
    </w:lvl>
    <w:lvl w:ilvl="3" w:tplc="DDC6B1A8" w:tentative="1">
      <w:start w:val="1"/>
      <w:numFmt w:val="bullet"/>
      <w:lvlText w:val=""/>
      <w:lvlJc w:val="left"/>
      <w:pPr>
        <w:ind w:left="2880" w:hanging="360"/>
      </w:pPr>
      <w:rPr>
        <w:rFonts w:ascii="Symbol" w:hAnsi="Symbol" w:hint="default"/>
      </w:rPr>
    </w:lvl>
    <w:lvl w:ilvl="4" w:tplc="1486ABCA" w:tentative="1">
      <w:start w:val="1"/>
      <w:numFmt w:val="bullet"/>
      <w:lvlText w:val="o"/>
      <w:lvlJc w:val="left"/>
      <w:pPr>
        <w:ind w:left="3600" w:hanging="360"/>
      </w:pPr>
      <w:rPr>
        <w:rFonts w:ascii="Courier New" w:hAnsi="Courier New" w:cs="Courier New" w:hint="default"/>
      </w:rPr>
    </w:lvl>
    <w:lvl w:ilvl="5" w:tplc="07745654" w:tentative="1">
      <w:start w:val="1"/>
      <w:numFmt w:val="bullet"/>
      <w:lvlText w:val=""/>
      <w:lvlJc w:val="left"/>
      <w:pPr>
        <w:ind w:left="4320" w:hanging="360"/>
      </w:pPr>
      <w:rPr>
        <w:rFonts w:ascii="Wingdings" w:hAnsi="Wingdings" w:hint="default"/>
      </w:rPr>
    </w:lvl>
    <w:lvl w:ilvl="6" w:tplc="335A4FE6" w:tentative="1">
      <w:start w:val="1"/>
      <w:numFmt w:val="bullet"/>
      <w:lvlText w:val=""/>
      <w:lvlJc w:val="left"/>
      <w:pPr>
        <w:ind w:left="5040" w:hanging="360"/>
      </w:pPr>
      <w:rPr>
        <w:rFonts w:ascii="Symbol" w:hAnsi="Symbol" w:hint="default"/>
      </w:rPr>
    </w:lvl>
    <w:lvl w:ilvl="7" w:tplc="9C3064B2" w:tentative="1">
      <w:start w:val="1"/>
      <w:numFmt w:val="bullet"/>
      <w:lvlText w:val="o"/>
      <w:lvlJc w:val="left"/>
      <w:pPr>
        <w:ind w:left="5760" w:hanging="360"/>
      </w:pPr>
      <w:rPr>
        <w:rFonts w:ascii="Courier New" w:hAnsi="Courier New" w:cs="Courier New" w:hint="default"/>
      </w:rPr>
    </w:lvl>
    <w:lvl w:ilvl="8" w:tplc="598231D2" w:tentative="1">
      <w:start w:val="1"/>
      <w:numFmt w:val="bullet"/>
      <w:lvlText w:val=""/>
      <w:lvlJc w:val="left"/>
      <w:pPr>
        <w:ind w:left="6480" w:hanging="360"/>
      </w:pPr>
      <w:rPr>
        <w:rFonts w:ascii="Wingdings" w:hAnsi="Wingdings" w:hint="default"/>
      </w:rPr>
    </w:lvl>
  </w:abstractNum>
  <w:abstractNum w:abstractNumId="7">
    <w:nsid w:val="68137738"/>
    <w:multiLevelType w:val="hybridMultilevel"/>
    <w:tmpl w:val="53AE8D12"/>
    <w:lvl w:ilvl="0" w:tplc="B23C1E78">
      <w:start w:val="1"/>
      <w:numFmt w:val="decimal"/>
      <w:lvlText w:val="%1."/>
      <w:lvlJc w:val="left"/>
      <w:pPr>
        <w:ind w:left="1080" w:hanging="360"/>
      </w:pPr>
      <w:rPr>
        <w:rFonts w:hint="default"/>
      </w:rPr>
    </w:lvl>
    <w:lvl w:ilvl="1" w:tplc="54DCD930" w:tentative="1">
      <w:start w:val="1"/>
      <w:numFmt w:val="lowerLetter"/>
      <w:lvlText w:val="%2."/>
      <w:lvlJc w:val="left"/>
      <w:pPr>
        <w:ind w:left="1800" w:hanging="360"/>
      </w:pPr>
    </w:lvl>
    <w:lvl w:ilvl="2" w:tplc="BC3868F0" w:tentative="1">
      <w:start w:val="1"/>
      <w:numFmt w:val="lowerRoman"/>
      <w:lvlText w:val="%3."/>
      <w:lvlJc w:val="right"/>
      <w:pPr>
        <w:ind w:left="2520" w:hanging="180"/>
      </w:pPr>
    </w:lvl>
    <w:lvl w:ilvl="3" w:tplc="541E9382" w:tentative="1">
      <w:start w:val="1"/>
      <w:numFmt w:val="decimal"/>
      <w:lvlText w:val="%4."/>
      <w:lvlJc w:val="left"/>
      <w:pPr>
        <w:ind w:left="3240" w:hanging="360"/>
      </w:pPr>
    </w:lvl>
    <w:lvl w:ilvl="4" w:tplc="6A76A8E6" w:tentative="1">
      <w:start w:val="1"/>
      <w:numFmt w:val="lowerLetter"/>
      <w:lvlText w:val="%5."/>
      <w:lvlJc w:val="left"/>
      <w:pPr>
        <w:ind w:left="3960" w:hanging="360"/>
      </w:pPr>
    </w:lvl>
    <w:lvl w:ilvl="5" w:tplc="0B448D1E" w:tentative="1">
      <w:start w:val="1"/>
      <w:numFmt w:val="lowerRoman"/>
      <w:lvlText w:val="%6."/>
      <w:lvlJc w:val="right"/>
      <w:pPr>
        <w:ind w:left="4680" w:hanging="180"/>
      </w:pPr>
    </w:lvl>
    <w:lvl w:ilvl="6" w:tplc="59269C56" w:tentative="1">
      <w:start w:val="1"/>
      <w:numFmt w:val="decimal"/>
      <w:lvlText w:val="%7."/>
      <w:lvlJc w:val="left"/>
      <w:pPr>
        <w:ind w:left="5400" w:hanging="360"/>
      </w:pPr>
    </w:lvl>
    <w:lvl w:ilvl="7" w:tplc="2A402724" w:tentative="1">
      <w:start w:val="1"/>
      <w:numFmt w:val="lowerLetter"/>
      <w:lvlText w:val="%8."/>
      <w:lvlJc w:val="left"/>
      <w:pPr>
        <w:ind w:left="6120" w:hanging="360"/>
      </w:pPr>
    </w:lvl>
    <w:lvl w:ilvl="8" w:tplc="FF7E27A4" w:tentative="1">
      <w:start w:val="1"/>
      <w:numFmt w:val="lowerRoman"/>
      <w:lvlText w:val="%9."/>
      <w:lvlJc w:val="right"/>
      <w:pPr>
        <w:ind w:left="6840" w:hanging="180"/>
      </w:pPr>
    </w:lvl>
  </w:abstractNum>
  <w:num w:numId="1">
    <w:abstractNumId w:val="4"/>
  </w:num>
  <w:num w:numId="2">
    <w:abstractNumId w:val="3"/>
  </w:num>
  <w:num w:numId="3">
    <w:abstractNumId w:val="2"/>
  </w:num>
  <w:num w:numId="4">
    <w:abstractNumId w:val="5"/>
  </w:num>
  <w:num w:numId="5">
    <w:abstractNumId w:val="6"/>
  </w:num>
  <w:num w:numId="6">
    <w:abstractNumId w:val="1"/>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urrentname" w:val="C:\Users\sbhul\AppData\Local\Microsoft\Windows\Temporary Internet Files\Content.Outlook\0Z00AJEV\37809264_3_Response to ACCC 12102016.DOCX"/>
    <w:docVar w:name="xFooterText" w:val="37809264_3"/>
  </w:docVars>
  <w:rsids>
    <w:rsidRoot w:val="009F4448"/>
    <w:rsid w:val="009F44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F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637F"/>
    <w:pPr>
      <w:ind w:left="720"/>
      <w:contextualSpacing/>
    </w:pPr>
  </w:style>
  <w:style w:type="character" w:styleId="Hyperlink">
    <w:name w:val="Hyperlink"/>
    <w:basedOn w:val="DefaultParagraphFont"/>
    <w:uiPriority w:val="99"/>
    <w:unhideWhenUsed/>
    <w:rsid w:val="00F135FA"/>
    <w:rPr>
      <w:color w:val="0563C1" w:themeColor="hyperlink"/>
      <w:u w:val="single"/>
    </w:rPr>
  </w:style>
  <w:style w:type="paragraph" w:styleId="BalloonText">
    <w:name w:val="Balloon Text"/>
    <w:basedOn w:val="Normal"/>
    <w:link w:val="BalloonTextChar"/>
    <w:uiPriority w:val="99"/>
    <w:semiHidden/>
    <w:unhideWhenUsed/>
    <w:rsid w:val="00FE40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4057"/>
    <w:rPr>
      <w:rFonts w:ascii="Tahoma" w:hAnsi="Tahoma" w:cs="Tahoma"/>
      <w:sz w:val="16"/>
      <w:szCs w:val="16"/>
    </w:rPr>
  </w:style>
  <w:style w:type="character" w:styleId="CommentReference">
    <w:name w:val="annotation reference"/>
    <w:basedOn w:val="DefaultParagraphFont"/>
    <w:uiPriority w:val="99"/>
    <w:semiHidden/>
    <w:unhideWhenUsed/>
    <w:rsid w:val="00882727"/>
    <w:rPr>
      <w:sz w:val="16"/>
      <w:szCs w:val="16"/>
    </w:rPr>
  </w:style>
  <w:style w:type="paragraph" w:styleId="CommentText">
    <w:name w:val="annotation text"/>
    <w:basedOn w:val="Normal"/>
    <w:link w:val="CommentTextChar"/>
    <w:uiPriority w:val="99"/>
    <w:semiHidden/>
    <w:unhideWhenUsed/>
    <w:rsid w:val="00882727"/>
    <w:pPr>
      <w:spacing w:line="240" w:lineRule="auto"/>
    </w:pPr>
    <w:rPr>
      <w:sz w:val="20"/>
      <w:szCs w:val="20"/>
    </w:rPr>
  </w:style>
  <w:style w:type="character" w:customStyle="1" w:styleId="CommentTextChar">
    <w:name w:val="Comment Text Char"/>
    <w:basedOn w:val="DefaultParagraphFont"/>
    <w:link w:val="CommentText"/>
    <w:uiPriority w:val="99"/>
    <w:semiHidden/>
    <w:rsid w:val="00882727"/>
    <w:rPr>
      <w:sz w:val="20"/>
      <w:szCs w:val="20"/>
    </w:rPr>
  </w:style>
  <w:style w:type="paragraph" w:styleId="CommentSubject">
    <w:name w:val="annotation subject"/>
    <w:basedOn w:val="CommentText"/>
    <w:next w:val="CommentText"/>
    <w:link w:val="CommentSubjectChar"/>
    <w:uiPriority w:val="99"/>
    <w:semiHidden/>
    <w:unhideWhenUsed/>
    <w:rsid w:val="00882727"/>
    <w:rPr>
      <w:b/>
      <w:bCs/>
    </w:rPr>
  </w:style>
  <w:style w:type="character" w:customStyle="1" w:styleId="CommentSubjectChar">
    <w:name w:val="Comment Subject Char"/>
    <w:basedOn w:val="CommentTextChar"/>
    <w:link w:val="CommentSubject"/>
    <w:uiPriority w:val="99"/>
    <w:semiHidden/>
    <w:rsid w:val="00882727"/>
    <w:rPr>
      <w:b/>
      <w:bCs/>
      <w:sz w:val="20"/>
      <w:szCs w:val="20"/>
    </w:rPr>
  </w:style>
  <w:style w:type="paragraph" w:styleId="Header">
    <w:name w:val="header"/>
    <w:basedOn w:val="Normal"/>
    <w:link w:val="HeaderChar"/>
    <w:uiPriority w:val="99"/>
    <w:unhideWhenUsed/>
    <w:rsid w:val="007213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135D"/>
  </w:style>
  <w:style w:type="paragraph" w:styleId="Footer">
    <w:name w:val="footer"/>
    <w:basedOn w:val="Normal"/>
    <w:link w:val="FooterChar"/>
    <w:uiPriority w:val="99"/>
    <w:unhideWhenUsed/>
    <w:rsid w:val="007213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135D"/>
  </w:style>
  <w:style w:type="paragraph" w:styleId="ListBullet">
    <w:name w:val="List Bullet"/>
    <w:basedOn w:val="Normal"/>
    <w:uiPriority w:val="99"/>
    <w:unhideWhenUsed/>
    <w:rsid w:val="00744BFB"/>
    <w:pPr>
      <w:numPr>
        <w:numId w:val="7"/>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F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637F"/>
    <w:pPr>
      <w:ind w:left="720"/>
      <w:contextualSpacing/>
    </w:pPr>
  </w:style>
  <w:style w:type="character" w:styleId="Hyperlink">
    <w:name w:val="Hyperlink"/>
    <w:basedOn w:val="DefaultParagraphFont"/>
    <w:uiPriority w:val="99"/>
    <w:unhideWhenUsed/>
    <w:rsid w:val="00F135FA"/>
    <w:rPr>
      <w:color w:val="0563C1" w:themeColor="hyperlink"/>
      <w:u w:val="single"/>
    </w:rPr>
  </w:style>
  <w:style w:type="paragraph" w:styleId="BalloonText">
    <w:name w:val="Balloon Text"/>
    <w:basedOn w:val="Normal"/>
    <w:link w:val="BalloonTextChar"/>
    <w:uiPriority w:val="99"/>
    <w:semiHidden/>
    <w:unhideWhenUsed/>
    <w:rsid w:val="00FE40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4057"/>
    <w:rPr>
      <w:rFonts w:ascii="Tahoma" w:hAnsi="Tahoma" w:cs="Tahoma"/>
      <w:sz w:val="16"/>
      <w:szCs w:val="16"/>
    </w:rPr>
  </w:style>
  <w:style w:type="character" w:styleId="CommentReference">
    <w:name w:val="annotation reference"/>
    <w:basedOn w:val="DefaultParagraphFont"/>
    <w:uiPriority w:val="99"/>
    <w:semiHidden/>
    <w:unhideWhenUsed/>
    <w:rsid w:val="00882727"/>
    <w:rPr>
      <w:sz w:val="16"/>
      <w:szCs w:val="16"/>
    </w:rPr>
  </w:style>
  <w:style w:type="paragraph" w:styleId="CommentText">
    <w:name w:val="annotation text"/>
    <w:basedOn w:val="Normal"/>
    <w:link w:val="CommentTextChar"/>
    <w:uiPriority w:val="99"/>
    <w:semiHidden/>
    <w:unhideWhenUsed/>
    <w:rsid w:val="00882727"/>
    <w:pPr>
      <w:spacing w:line="240" w:lineRule="auto"/>
    </w:pPr>
    <w:rPr>
      <w:sz w:val="20"/>
      <w:szCs w:val="20"/>
    </w:rPr>
  </w:style>
  <w:style w:type="character" w:customStyle="1" w:styleId="CommentTextChar">
    <w:name w:val="Comment Text Char"/>
    <w:basedOn w:val="DefaultParagraphFont"/>
    <w:link w:val="CommentText"/>
    <w:uiPriority w:val="99"/>
    <w:semiHidden/>
    <w:rsid w:val="00882727"/>
    <w:rPr>
      <w:sz w:val="20"/>
      <w:szCs w:val="20"/>
    </w:rPr>
  </w:style>
  <w:style w:type="paragraph" w:styleId="CommentSubject">
    <w:name w:val="annotation subject"/>
    <w:basedOn w:val="CommentText"/>
    <w:next w:val="CommentText"/>
    <w:link w:val="CommentSubjectChar"/>
    <w:uiPriority w:val="99"/>
    <w:semiHidden/>
    <w:unhideWhenUsed/>
    <w:rsid w:val="00882727"/>
    <w:rPr>
      <w:b/>
      <w:bCs/>
    </w:rPr>
  </w:style>
  <w:style w:type="character" w:customStyle="1" w:styleId="CommentSubjectChar">
    <w:name w:val="Comment Subject Char"/>
    <w:basedOn w:val="CommentTextChar"/>
    <w:link w:val="CommentSubject"/>
    <w:uiPriority w:val="99"/>
    <w:semiHidden/>
    <w:rsid w:val="00882727"/>
    <w:rPr>
      <w:b/>
      <w:bCs/>
      <w:sz w:val="20"/>
      <w:szCs w:val="20"/>
    </w:rPr>
  </w:style>
  <w:style w:type="paragraph" w:styleId="Header">
    <w:name w:val="header"/>
    <w:basedOn w:val="Normal"/>
    <w:link w:val="HeaderChar"/>
    <w:uiPriority w:val="99"/>
    <w:unhideWhenUsed/>
    <w:rsid w:val="007213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135D"/>
  </w:style>
  <w:style w:type="paragraph" w:styleId="Footer">
    <w:name w:val="footer"/>
    <w:basedOn w:val="Normal"/>
    <w:link w:val="FooterChar"/>
    <w:uiPriority w:val="99"/>
    <w:unhideWhenUsed/>
    <w:rsid w:val="007213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135D"/>
  </w:style>
  <w:style w:type="paragraph" w:styleId="ListBullet">
    <w:name w:val="List Bullet"/>
    <w:basedOn w:val="Normal"/>
    <w:uiPriority w:val="99"/>
    <w:unhideWhenUsed/>
    <w:rsid w:val="00744BFB"/>
    <w:pPr>
      <w:numPr>
        <w:numId w:val="7"/>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6063</Words>
  <Characters>34561</Characters>
  <Application>Microsoft Office Word</Application>
  <DocSecurity>4</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ACCC</Company>
  <LinksUpToDate>false</LinksUpToDate>
  <CharactersWithSpaces>40543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BHULLAR, Saraj</dc:creator>
  <cp:lastModifiedBy>BHULLAR, Saraj</cp:lastModifiedBy>
  <cp:revision>2</cp:revision>
  <dcterms:created xsi:type="dcterms:W3CDTF">2016-11-04T03:36:00Z</dcterms:created>
  <dcterms:modified xsi:type="dcterms:W3CDTF">2016-11-04T03:36:00Z</dcterms:modified>
</cp:coreProperties>
</file>