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DEE45" w14:textId="77777777" w:rsidR="00EA06D8" w:rsidRPr="00760B2E" w:rsidRDefault="000639C0" w:rsidP="00BE54E9">
      <w:pPr>
        <w:pStyle w:val="Heading1"/>
        <w:rPr>
          <w:b/>
        </w:rPr>
      </w:pPr>
      <w:r w:rsidRPr="00BE54E9">
        <w:t>Unsafe</w:t>
      </w:r>
    </w:p>
    <w:p w14:paraId="1A0F7717" w14:textId="0FE15870" w:rsidR="00DF44CB" w:rsidRDefault="0027584E" w:rsidP="00DF44CB">
      <w:pPr>
        <w:pStyle w:val="Heading2"/>
      </w:pPr>
      <w:r>
        <w:t>Consumer Guarantee as to acceptable quality</w:t>
      </w:r>
    </w:p>
    <w:p w14:paraId="5E585A89" w14:textId="5303E08D" w:rsidR="00BE54E9" w:rsidRDefault="0027584E" w:rsidP="0027584E">
      <w:r>
        <w:t>The Australian Consumer Law</w:t>
      </w:r>
      <w:r w:rsidR="006D51B1">
        <w:t xml:space="preserve"> </w:t>
      </w:r>
      <w:r w:rsidR="002C7D99">
        <w:t>(ACL)</w:t>
      </w:r>
      <w:r>
        <w:t xml:space="preserve"> creates a basic set of guarantees</w:t>
      </w:r>
      <w:r w:rsidR="002C7D99">
        <w:t xml:space="preserve"> or rights</w:t>
      </w:r>
      <w:r>
        <w:t xml:space="preserve"> for consumers who acquire goods. One of these guarantees is that the goods </w:t>
      </w:r>
      <w:r w:rsidR="00BE54E9">
        <w:t xml:space="preserve">will be of </w:t>
      </w:r>
      <w:r>
        <w:t>“</w:t>
      </w:r>
      <w:r w:rsidR="00BE54E9">
        <w:t>acceptable quality</w:t>
      </w:r>
      <w:r>
        <w:t>”</w:t>
      </w:r>
      <w:r w:rsidR="00A14553">
        <w:t>. This guarantee includes</w:t>
      </w:r>
      <w:r w:rsidR="00EE149B">
        <w:t xml:space="preserve"> </w:t>
      </w:r>
      <w:r>
        <w:t xml:space="preserve">that </w:t>
      </w:r>
      <w:r w:rsidR="00BE54E9">
        <w:t xml:space="preserve">the </w:t>
      </w:r>
      <w:r w:rsidR="00753B04">
        <w:t>goods</w:t>
      </w:r>
      <w:r w:rsidR="00BE54E9">
        <w:t xml:space="preserve"> will be as safe as a reasonable consumer would regard as acceptable. </w:t>
      </w:r>
    </w:p>
    <w:p w14:paraId="7E9627E9" w14:textId="7B0A983F" w:rsidR="00760F09" w:rsidRDefault="00760F09" w:rsidP="00EB1F4F">
      <w:r>
        <w:t>Where a good fails</w:t>
      </w:r>
      <w:r w:rsidR="009674C1">
        <w:t xml:space="preserve"> to meet</w:t>
      </w:r>
      <w:r>
        <w:t xml:space="preserve"> </w:t>
      </w:r>
      <w:r w:rsidR="004A4CEA">
        <w:t>the consumer guarantee of</w:t>
      </w:r>
      <w:r>
        <w:t xml:space="preserve"> acceptable quality because it is unsafe, </w:t>
      </w:r>
      <w:r w:rsidR="00075C65">
        <w:t>the law says</w:t>
      </w:r>
      <w:r w:rsidR="00173283">
        <w:t xml:space="preserve"> that</w:t>
      </w:r>
      <w:r w:rsidR="00075C65">
        <w:t xml:space="preserve"> this is a major failure and </w:t>
      </w:r>
      <w:r w:rsidR="002C7D99">
        <w:t>you have</w:t>
      </w:r>
      <w:r>
        <w:t xml:space="preserve"> the right to reject </w:t>
      </w:r>
      <w:r w:rsidR="00173283">
        <w:t xml:space="preserve">the </w:t>
      </w:r>
      <w:r>
        <w:t xml:space="preserve">good and </w:t>
      </w:r>
      <w:r w:rsidR="00AB7C46">
        <w:t>choose between</w:t>
      </w:r>
      <w:r w:rsidR="009674C1">
        <w:t xml:space="preserve"> </w:t>
      </w:r>
      <w:r w:rsidR="00AB7C46">
        <w:t xml:space="preserve">a refund, </w:t>
      </w:r>
      <w:r>
        <w:t>replacement</w:t>
      </w:r>
      <w:r w:rsidR="00AB7C46">
        <w:t xml:space="preserve"> or</w:t>
      </w:r>
      <w:r w:rsidR="002C7D99">
        <w:t xml:space="preserve"> repair</w:t>
      </w:r>
      <w:r w:rsidR="00753B04">
        <w:t>.</w:t>
      </w:r>
    </w:p>
    <w:p w14:paraId="4464A804" w14:textId="4D048E4B" w:rsidR="00ED6BC0" w:rsidRPr="00ED6BC0" w:rsidRDefault="00B73DCB" w:rsidP="00CC6EAB">
      <w:r>
        <w:t>The concept of unsafe is not defined in the ACL</w:t>
      </w:r>
      <w:r w:rsidR="00E04400">
        <w:t xml:space="preserve"> and has its ordinary meaning in line with community expectations. </w:t>
      </w:r>
      <w:r w:rsidR="00ED6BC0">
        <w:t xml:space="preserve">In reality, members of the community are likely to consider a good to be safe if it </w:t>
      </w:r>
      <w:r w:rsidR="005B26CF">
        <w:t xml:space="preserve">is unlikely to cause </w:t>
      </w:r>
      <w:r w:rsidR="00E04400" w:rsidRPr="00ED6BC0">
        <w:t>actual or potential harm, injury or danger</w:t>
      </w:r>
      <w:r w:rsidR="00ED6BC0" w:rsidRPr="00ED6BC0">
        <w:t xml:space="preserve"> </w:t>
      </w:r>
      <w:r w:rsidR="00E04400" w:rsidRPr="00ED6BC0">
        <w:t>(but</w:t>
      </w:r>
      <w:r w:rsidR="00ED6BC0">
        <w:t xml:space="preserve"> not absolutely free from risk).</w:t>
      </w:r>
      <w:r w:rsidR="00D740A2">
        <w:t xml:space="preserve"> </w:t>
      </w:r>
    </w:p>
    <w:p w14:paraId="6186164B" w14:textId="43BF8601" w:rsidR="00D917F7" w:rsidRDefault="00C77389" w:rsidP="00C17C79">
      <w:r>
        <w:t xml:space="preserve">It is ultimately the role of </w:t>
      </w:r>
      <w:r w:rsidR="004F57C2">
        <w:t>a court to determine whether or</w:t>
      </w:r>
      <w:r>
        <w:t xml:space="preserve"> not a good is safe. However, if you are concerned that a good is unsafe you should raise your concerns with the retailer or manufacturer. </w:t>
      </w:r>
      <w:r w:rsidR="004A4CEA">
        <w:t>When</w:t>
      </w:r>
      <w:r>
        <w:t xml:space="preserve"> considering if </w:t>
      </w:r>
      <w:r w:rsidR="007E1368">
        <w:t xml:space="preserve">a good is safe, </w:t>
      </w:r>
      <w:r w:rsidR="002C7D99">
        <w:t>the ACL</w:t>
      </w:r>
      <w:r w:rsidR="006D51B1">
        <w:t xml:space="preserve"> </w:t>
      </w:r>
      <w:r w:rsidR="002C7D99">
        <w:t xml:space="preserve">says </w:t>
      </w:r>
      <w:r w:rsidR="007E1368">
        <w:t>a</w:t>
      </w:r>
      <w:r w:rsidR="00C17C79">
        <w:t xml:space="preserve"> reasonable consumer take</w:t>
      </w:r>
      <w:r w:rsidR="00547929">
        <w:t>s</w:t>
      </w:r>
      <w:r w:rsidR="00D917F7">
        <w:t xml:space="preserve"> into account:</w:t>
      </w:r>
    </w:p>
    <w:p w14:paraId="701236CD" w14:textId="666A4F43" w:rsidR="00D917F7" w:rsidRDefault="00D917F7" w:rsidP="00D917F7">
      <w:pPr>
        <w:pStyle w:val="ListParagraph"/>
        <w:numPr>
          <w:ilvl w:val="0"/>
          <w:numId w:val="29"/>
        </w:numPr>
      </w:pPr>
      <w:r>
        <w:t>the nature of the good</w:t>
      </w:r>
      <w:r w:rsidR="009235DE">
        <w:t>,</w:t>
      </w:r>
      <w:r w:rsidR="002A282F">
        <w:rPr>
          <w:rStyle w:val="FootnoteReference"/>
        </w:rPr>
        <w:footnoteReference w:id="1"/>
      </w:r>
      <w:r w:rsidR="009235DE">
        <w:t xml:space="preserve"> </w:t>
      </w:r>
      <w:r w:rsidR="002A282F">
        <w:t xml:space="preserve">which could include </w:t>
      </w:r>
      <w:r w:rsidR="009235DE">
        <w:t xml:space="preserve"> the likely user of the good and circumstances of the good’s normal use</w:t>
      </w:r>
      <w:r>
        <w:t>;</w:t>
      </w:r>
    </w:p>
    <w:p w14:paraId="05CD4479" w14:textId="4043A426" w:rsidR="00D917F7" w:rsidRDefault="00D917F7" w:rsidP="00D917F7">
      <w:pPr>
        <w:pStyle w:val="ListParagraph"/>
        <w:numPr>
          <w:ilvl w:val="0"/>
          <w:numId w:val="29"/>
        </w:numPr>
      </w:pPr>
      <w:r>
        <w:t>the price of the good</w:t>
      </w:r>
      <w:r w:rsidR="0027584E">
        <w:t>;</w:t>
      </w:r>
      <w:r w:rsidR="002A282F">
        <w:rPr>
          <w:rStyle w:val="FootnoteReference"/>
        </w:rPr>
        <w:footnoteReference w:id="2"/>
      </w:r>
      <w:r w:rsidR="0027584E">
        <w:t xml:space="preserve"> and</w:t>
      </w:r>
    </w:p>
    <w:p w14:paraId="0A50FCAA" w14:textId="4A01AC92" w:rsidR="0027584E" w:rsidRDefault="0027584E" w:rsidP="0027584E">
      <w:pPr>
        <w:pStyle w:val="ListParagraph"/>
        <w:numPr>
          <w:ilvl w:val="0"/>
          <w:numId w:val="29"/>
        </w:numPr>
      </w:pPr>
      <w:r>
        <w:t>any statement made about the good, either on the packaging or by the supplier or manufacturer of the good</w:t>
      </w:r>
      <w:r w:rsidRPr="002A282F">
        <w:t>.</w:t>
      </w:r>
      <w:r w:rsidR="00A11A9B" w:rsidRPr="002A282F">
        <w:rPr>
          <w:rStyle w:val="FootnoteReference"/>
        </w:rPr>
        <w:footnoteReference w:id="3"/>
      </w:r>
    </w:p>
    <w:p w14:paraId="5C47D046" w14:textId="6F721AE9" w:rsidR="00D917F7" w:rsidRDefault="007E1368" w:rsidP="00D917F7">
      <w:r>
        <w:t xml:space="preserve">A reasonable consumer would also </w:t>
      </w:r>
      <w:r w:rsidR="00D917F7">
        <w:t>take into account any other relevant circumstances,</w:t>
      </w:r>
      <w:r w:rsidR="002A282F">
        <w:rPr>
          <w:rStyle w:val="FootnoteReference"/>
        </w:rPr>
        <w:footnoteReference w:id="4"/>
      </w:r>
      <w:r w:rsidR="00D917F7">
        <w:t xml:space="preserve"> which </w:t>
      </w:r>
      <w:r w:rsidR="004A115C">
        <w:t xml:space="preserve">could </w:t>
      </w:r>
      <w:r w:rsidR="00D917F7">
        <w:t>include:</w:t>
      </w:r>
    </w:p>
    <w:p w14:paraId="25A0BCE7" w14:textId="42921CE4" w:rsidR="00FC28E2" w:rsidRDefault="00FC28E2" w:rsidP="00FC28E2">
      <w:pPr>
        <w:pStyle w:val="ListParagraph"/>
        <w:numPr>
          <w:ilvl w:val="0"/>
          <w:numId w:val="30"/>
        </w:numPr>
      </w:pPr>
      <w:r>
        <w:t>instructions and warnings for assembly and use</w:t>
      </w:r>
      <w:r w:rsidR="00155D3D">
        <w:t>; and</w:t>
      </w:r>
    </w:p>
    <w:p w14:paraId="2A5DCCF0" w14:textId="2795FF6C" w:rsidR="006D51B1" w:rsidRDefault="00155D3D" w:rsidP="006D51B1">
      <w:pPr>
        <w:pStyle w:val="ListParagraph"/>
        <w:numPr>
          <w:ilvl w:val="0"/>
          <w:numId w:val="30"/>
        </w:numPr>
      </w:pPr>
      <w:r>
        <w:t>any existing mandatory safety standards and bans.</w:t>
      </w:r>
    </w:p>
    <w:p w14:paraId="40749F7C" w14:textId="569D322C" w:rsidR="0083534A" w:rsidRDefault="00547929" w:rsidP="002F1DD8">
      <w:r>
        <w:t xml:space="preserve">You </w:t>
      </w:r>
      <w:r w:rsidR="0083534A">
        <w:t xml:space="preserve">should be aware that the consumer guarantees are not the only laws applying to goods. In addition to the consumer guarantee remedies, </w:t>
      </w:r>
      <w:r>
        <w:t xml:space="preserve">you </w:t>
      </w:r>
      <w:r w:rsidR="0083534A">
        <w:t xml:space="preserve">may also have </w:t>
      </w:r>
      <w:r>
        <w:t xml:space="preserve">a </w:t>
      </w:r>
      <w:r w:rsidR="0083534A">
        <w:t xml:space="preserve">right </w:t>
      </w:r>
      <w:r>
        <w:t xml:space="preserve">to seek damages </w:t>
      </w:r>
      <w:r w:rsidR="0083534A">
        <w:t xml:space="preserve">for loss or damage </w:t>
      </w:r>
      <w:r>
        <w:t xml:space="preserve">you </w:t>
      </w:r>
      <w:r w:rsidR="0083534A">
        <w:t>suffer as a result of unsafe goods.</w:t>
      </w:r>
    </w:p>
    <w:p w14:paraId="7D268848" w14:textId="77777777" w:rsidR="00BE54E9" w:rsidRPr="00BE54E9" w:rsidRDefault="00BE54E9" w:rsidP="00BE54E9">
      <w:pPr>
        <w:pStyle w:val="Heading2"/>
      </w:pPr>
      <w:r>
        <w:t>Factors affecting the safety of a good</w:t>
      </w:r>
    </w:p>
    <w:p w14:paraId="4A471E5A" w14:textId="0AC633C5" w:rsidR="0023735E" w:rsidRDefault="00330387" w:rsidP="003A0877">
      <w:pPr>
        <w:pStyle w:val="Heading3"/>
      </w:pPr>
      <w:r w:rsidRPr="00330387">
        <w:t>The nature of the good</w:t>
      </w:r>
    </w:p>
    <w:p w14:paraId="256447A0" w14:textId="31617189" w:rsidR="009235DE" w:rsidRDefault="009235DE" w:rsidP="00330387">
      <w:r>
        <w:t xml:space="preserve">The safety of a good is assessed by reference to the nature of the particular good in question. </w:t>
      </w:r>
      <w:r w:rsidR="00366AA4">
        <w:t>The following may be relevant:</w:t>
      </w:r>
    </w:p>
    <w:p w14:paraId="131C924E" w14:textId="07629A48" w:rsidR="009235DE" w:rsidRDefault="00880972" w:rsidP="009235DE">
      <w:pPr>
        <w:pStyle w:val="ListParagraph"/>
        <w:numPr>
          <w:ilvl w:val="0"/>
          <w:numId w:val="34"/>
        </w:numPr>
      </w:pPr>
      <w:r>
        <w:t>t</w:t>
      </w:r>
      <w:r w:rsidR="009235DE">
        <w:t>he likely user(s) of the good</w:t>
      </w:r>
    </w:p>
    <w:p w14:paraId="4A257142" w14:textId="1F5720E5" w:rsidR="009235DE" w:rsidRDefault="00880972" w:rsidP="009235DE">
      <w:pPr>
        <w:pStyle w:val="ListParagraph"/>
        <w:numPr>
          <w:ilvl w:val="0"/>
          <w:numId w:val="34"/>
        </w:numPr>
      </w:pPr>
      <w:r>
        <w:t>t</w:t>
      </w:r>
      <w:r w:rsidR="009235DE">
        <w:t>he normal circumstances of the good’s use</w:t>
      </w:r>
    </w:p>
    <w:p w14:paraId="1976D04A" w14:textId="4CB6FD69" w:rsidR="00264B73" w:rsidRDefault="00880972" w:rsidP="00A04091">
      <w:pPr>
        <w:pStyle w:val="ListParagraph"/>
        <w:numPr>
          <w:ilvl w:val="0"/>
          <w:numId w:val="34"/>
        </w:numPr>
      </w:pPr>
      <w:r>
        <w:lastRenderedPageBreak/>
        <w:t>t</w:t>
      </w:r>
      <w:r w:rsidR="009235DE">
        <w:t xml:space="preserve">he inherent risks </w:t>
      </w:r>
      <w:r w:rsidR="009674C1">
        <w:t xml:space="preserve">associated with using </w:t>
      </w:r>
      <w:r w:rsidR="009235DE">
        <w:t xml:space="preserve">goods of that </w:t>
      </w:r>
      <w:r w:rsidR="00AF2205">
        <w:t>kind</w:t>
      </w:r>
      <w:r w:rsidR="00D23EC9">
        <w:t>;</w:t>
      </w:r>
      <w:r w:rsidR="008C3894" w:rsidRPr="008C3894">
        <w:t xml:space="preserve"> </w:t>
      </w:r>
      <w:r w:rsidR="008C3894">
        <w:t>and</w:t>
      </w:r>
    </w:p>
    <w:p w14:paraId="7E215C27" w14:textId="418A3DF6" w:rsidR="00AF2205" w:rsidRDefault="00AF2205" w:rsidP="00A04091">
      <w:pPr>
        <w:pStyle w:val="ListParagraph"/>
        <w:numPr>
          <w:ilvl w:val="0"/>
          <w:numId w:val="34"/>
        </w:numPr>
      </w:pPr>
      <w:r>
        <w:t xml:space="preserve">consumable parts </w:t>
      </w:r>
      <w:r w:rsidR="00E060D0">
        <w:t xml:space="preserve">of the good </w:t>
      </w:r>
      <w:r>
        <w:t xml:space="preserve">that need to be replaced for the </w:t>
      </w:r>
      <w:r w:rsidR="00C440D7">
        <w:t xml:space="preserve">good to </w:t>
      </w:r>
      <w:r w:rsidR="00547929">
        <w:t xml:space="preserve">remain </w:t>
      </w:r>
      <w:r w:rsidR="00C440D7">
        <w:t>safe</w:t>
      </w:r>
      <w:r w:rsidR="008C3894">
        <w:t>.</w:t>
      </w:r>
    </w:p>
    <w:p w14:paraId="60D949FD" w14:textId="1A24E54F" w:rsidR="009235DE" w:rsidRPr="009235DE" w:rsidRDefault="009235DE" w:rsidP="001B2A22">
      <w:pPr>
        <w:pStyle w:val="Heading4"/>
      </w:pPr>
      <w:r w:rsidRPr="009235DE">
        <w:t>The likely user(s)</w:t>
      </w:r>
    </w:p>
    <w:p w14:paraId="0AF858A3" w14:textId="0DA69195" w:rsidR="009235DE" w:rsidRDefault="009235DE" w:rsidP="009235DE">
      <w:r>
        <w:t xml:space="preserve">A good’s safety needs to be assessed </w:t>
      </w:r>
      <w:r w:rsidR="00547929">
        <w:t>with</w:t>
      </w:r>
      <w:r>
        <w:t xml:space="preserve"> the likely user(s) of the good</w:t>
      </w:r>
      <w:r w:rsidR="00547929">
        <w:t xml:space="preserve"> in mind.</w:t>
      </w:r>
    </w:p>
    <w:p w14:paraId="746D2400" w14:textId="720ED374" w:rsidR="00AB7C46" w:rsidRDefault="00547929" w:rsidP="009235DE">
      <w:r>
        <w:t>In order to meet the acceptable quality consumer guarantee, g</w:t>
      </w:r>
      <w:r w:rsidR="009235DE">
        <w:t>oods targeted at children need to account for a child’s inability to identify or understand dangers and that they may use goods in unexpected ways.</w:t>
      </w:r>
    </w:p>
    <w:p w14:paraId="1A0B1C72" w14:textId="5C5C6ADF" w:rsidR="009235DE" w:rsidRDefault="009235DE" w:rsidP="009235DE">
      <w:r>
        <w:t>By contrast, goods targeted at</w:t>
      </w:r>
      <w:r w:rsidR="002D6818">
        <w:t xml:space="preserve"> </w:t>
      </w:r>
      <w:r>
        <w:t xml:space="preserve">specialist </w:t>
      </w:r>
      <w:r w:rsidR="002D6818">
        <w:t xml:space="preserve">users </w:t>
      </w:r>
      <w:r>
        <w:t xml:space="preserve">may be </w:t>
      </w:r>
      <w:r w:rsidR="00547929">
        <w:t xml:space="preserve">acceptably </w:t>
      </w:r>
      <w:r>
        <w:t xml:space="preserve">safe despite having safety risks that </w:t>
      </w:r>
      <w:r w:rsidR="00547929">
        <w:t xml:space="preserve">could </w:t>
      </w:r>
      <w:r w:rsidR="00AF2205">
        <w:t>harm</w:t>
      </w:r>
      <w:r>
        <w:t xml:space="preserve"> an inexperienced consumer, as the specialist </w:t>
      </w:r>
      <w:r w:rsidR="002D6818">
        <w:t xml:space="preserve">user </w:t>
      </w:r>
      <w:r>
        <w:t>should be aware of and able to manage the risks of the good.</w:t>
      </w:r>
    </w:p>
    <w:p w14:paraId="374F126A" w14:textId="77777777" w:rsidR="009235DE" w:rsidRDefault="009235DE" w:rsidP="00A764C8">
      <w:pPr>
        <w:keepNext/>
        <w:keepLines/>
        <w:shd w:val="clear" w:color="auto" w:fill="D5D6D2" w:themeFill="background2"/>
      </w:pPr>
      <w:r>
        <w:rPr>
          <w:b/>
        </w:rPr>
        <w:t>Example</w:t>
      </w:r>
    </w:p>
    <w:p w14:paraId="6F822D8B" w14:textId="54B22512" w:rsidR="009235DE" w:rsidRDefault="009235DE" w:rsidP="00A764C8">
      <w:pPr>
        <w:keepNext/>
        <w:keepLines/>
        <w:shd w:val="clear" w:color="auto" w:fill="D5D6D2" w:themeFill="background2"/>
      </w:pPr>
      <w:r>
        <w:t xml:space="preserve">Robert buys his </w:t>
      </w:r>
      <w:r w:rsidR="00D57D36">
        <w:t>five</w:t>
      </w:r>
      <w:r>
        <w:t>-year-old daughter Sam a remote control toy tractor. The tractor has a tyre which, once removed, exposes a sharp piece of metal.</w:t>
      </w:r>
    </w:p>
    <w:p w14:paraId="701A20CF" w14:textId="77777777" w:rsidR="009235DE" w:rsidRDefault="009235DE" w:rsidP="00A764C8">
      <w:pPr>
        <w:keepNext/>
        <w:keepLines/>
        <w:shd w:val="clear" w:color="auto" w:fill="D5D6D2" w:themeFill="background2"/>
      </w:pPr>
      <w:r>
        <w:t xml:space="preserve">The box comes with a warning that tyres should only be removed and replaced by an adult, but the toy has nothing restricting Sam’s ability to remove the tyre herself. </w:t>
      </w:r>
    </w:p>
    <w:p w14:paraId="35699405" w14:textId="19D2EAAD" w:rsidR="009235DE" w:rsidRPr="006D1936" w:rsidRDefault="009235DE" w:rsidP="009235DE">
      <w:pPr>
        <w:shd w:val="clear" w:color="auto" w:fill="D5D6D2" w:themeFill="background2"/>
      </w:pPr>
      <w:r>
        <w:t xml:space="preserve">In this circumstance, the tractor </w:t>
      </w:r>
      <w:r w:rsidR="007267A1">
        <w:t>would</w:t>
      </w:r>
      <w:r>
        <w:t xml:space="preserve"> fail the consumer guarantee of acceptable quality because it is unsafe. Even though the box has a warning, </w:t>
      </w:r>
      <w:r w:rsidR="006D6290">
        <w:t>children</w:t>
      </w:r>
      <w:r>
        <w:t xml:space="preserve"> are unlikely to understand the importance of the warnings and Sam may remove the tyre and injure herself.</w:t>
      </w:r>
    </w:p>
    <w:p w14:paraId="2E60502B" w14:textId="77777777" w:rsidR="009235DE" w:rsidRDefault="009235DE" w:rsidP="009235DE"/>
    <w:p w14:paraId="3FF05EFB" w14:textId="77777777" w:rsidR="009235DE" w:rsidRPr="006D1936" w:rsidRDefault="009235DE" w:rsidP="009235DE">
      <w:pPr>
        <w:shd w:val="clear" w:color="auto" w:fill="D5D6D2" w:themeFill="background2"/>
        <w:rPr>
          <w:b/>
        </w:rPr>
      </w:pPr>
      <w:r>
        <w:rPr>
          <w:b/>
        </w:rPr>
        <w:t>Example</w:t>
      </w:r>
    </w:p>
    <w:p w14:paraId="4709EB62" w14:textId="04D43E60" w:rsidR="009235DE" w:rsidRDefault="006D6290" w:rsidP="009235DE">
      <w:pPr>
        <w:shd w:val="clear" w:color="auto" w:fill="D5D6D2" w:themeFill="background2"/>
      </w:pPr>
      <w:r>
        <w:t>Joanne</w:t>
      </w:r>
      <w:r w:rsidR="009235DE">
        <w:t xml:space="preserve"> </w:t>
      </w:r>
      <w:r w:rsidR="00CF328F">
        <w:t xml:space="preserve">is an enthusiastic woodworker, </w:t>
      </w:r>
      <w:r w:rsidR="00C9754D">
        <w:t xml:space="preserve">and </w:t>
      </w:r>
      <w:r w:rsidR="009235DE">
        <w:t xml:space="preserve">purchases a new </w:t>
      </w:r>
      <w:r w:rsidR="00CF328F">
        <w:t>table saw for her woodworking shed. The instruction manual says that the safety guard that comes with the saw should be used for certain types of cutting and provides detailed instructions on how to properly fit the guard.</w:t>
      </w:r>
    </w:p>
    <w:p w14:paraId="21147EE3" w14:textId="5A525AE9" w:rsidR="00F554E4" w:rsidRDefault="009235DE" w:rsidP="009235DE">
      <w:pPr>
        <w:shd w:val="clear" w:color="auto" w:fill="D5D6D2" w:themeFill="background2"/>
      </w:pPr>
      <w:r>
        <w:t xml:space="preserve">Despite the </w:t>
      </w:r>
      <w:r w:rsidR="00CF328F">
        <w:t xml:space="preserve">obvious </w:t>
      </w:r>
      <w:r>
        <w:t xml:space="preserve">risk of a consumer </w:t>
      </w:r>
      <w:r w:rsidR="00CF328F">
        <w:t>cutting themselves</w:t>
      </w:r>
      <w:r>
        <w:t xml:space="preserve">, the </w:t>
      </w:r>
      <w:r w:rsidR="00CF328F">
        <w:t>saw</w:t>
      </w:r>
      <w:r>
        <w:t xml:space="preserve"> </w:t>
      </w:r>
      <w:r w:rsidR="00F554E4">
        <w:t xml:space="preserve">is unlikely to fail the </w:t>
      </w:r>
      <w:r>
        <w:t>consumer guarantee of acceptable quality</w:t>
      </w:r>
      <w:r w:rsidR="00C52C69">
        <w:t xml:space="preserve"> because it is un</w:t>
      </w:r>
      <w:r w:rsidR="00F554E4">
        <w:t>safe</w:t>
      </w:r>
      <w:r>
        <w:t xml:space="preserve">. </w:t>
      </w:r>
      <w:r w:rsidR="00CF328F">
        <w:t xml:space="preserve">Table saws are </w:t>
      </w:r>
      <w:r w:rsidR="0075753C">
        <w:t xml:space="preserve">purchased by </w:t>
      </w:r>
      <w:r w:rsidR="00CF328F">
        <w:t>experienced woodworkers or carpenters</w:t>
      </w:r>
      <w:r w:rsidR="0075753C">
        <w:t xml:space="preserve"> who are</w:t>
      </w:r>
      <w:r>
        <w:t xml:space="preserve"> expected to take necessary precautions when using </w:t>
      </w:r>
      <w:r w:rsidR="00CF328F">
        <w:t>this</w:t>
      </w:r>
      <w:r w:rsidR="007847B9">
        <w:t xml:space="preserve"> </w:t>
      </w:r>
      <w:r>
        <w:t xml:space="preserve">equipment, including reading the instruction manual and </w:t>
      </w:r>
      <w:r w:rsidR="0075753C">
        <w:t xml:space="preserve">following </w:t>
      </w:r>
      <w:r>
        <w:t xml:space="preserve">warnings. </w:t>
      </w:r>
    </w:p>
    <w:p w14:paraId="79A2FE60" w14:textId="6FBEC756" w:rsidR="009235DE" w:rsidRPr="009235DE" w:rsidRDefault="009235DE" w:rsidP="001B2A22">
      <w:pPr>
        <w:pStyle w:val="Heading4"/>
      </w:pPr>
      <w:r w:rsidRPr="009235DE">
        <w:t>The good</w:t>
      </w:r>
      <w:r w:rsidR="002D12D3">
        <w:t>’</w:t>
      </w:r>
      <w:r w:rsidRPr="009235DE">
        <w:t xml:space="preserve">s </w:t>
      </w:r>
      <w:r>
        <w:t>normal</w:t>
      </w:r>
      <w:r w:rsidRPr="009235DE">
        <w:t xml:space="preserve"> </w:t>
      </w:r>
      <w:r>
        <w:t>use</w:t>
      </w:r>
      <w:r w:rsidR="002D12D3">
        <w:t>(s)</w:t>
      </w:r>
    </w:p>
    <w:p w14:paraId="7D0591D9" w14:textId="4D32F61E" w:rsidR="009235DE" w:rsidRDefault="00F554E4" w:rsidP="009235DE">
      <w:r>
        <w:t>To meet the acceptable quality consumer guarantee, a</w:t>
      </w:r>
      <w:r w:rsidR="009235DE">
        <w:t xml:space="preserve"> good </w:t>
      </w:r>
      <w:r>
        <w:t xml:space="preserve">must </w:t>
      </w:r>
      <w:r w:rsidR="009235DE">
        <w:t xml:space="preserve">be </w:t>
      </w:r>
      <w:r>
        <w:t xml:space="preserve">acceptably </w:t>
      </w:r>
      <w:r w:rsidR="009235DE">
        <w:t xml:space="preserve">safe for the environment and circumstances in which the good is normally used. </w:t>
      </w:r>
      <w:r w:rsidR="00AB7C46">
        <w:t>The manufacturer or supplier should provide</w:t>
      </w:r>
      <w:r w:rsidR="00547929">
        <w:t xml:space="preserve"> you with</w:t>
      </w:r>
      <w:r w:rsidR="00AB7C46">
        <w:t xml:space="preserve"> appropriate guidance on how the good should be used to ensure that the</w:t>
      </w:r>
      <w:r w:rsidR="00547929">
        <w:t xml:space="preserve"> good’s</w:t>
      </w:r>
      <w:r w:rsidR="00AB7C46">
        <w:t xml:space="preserve"> intended normal use is clear</w:t>
      </w:r>
      <w:r w:rsidR="00547929">
        <w:t xml:space="preserve"> to you</w:t>
      </w:r>
      <w:r w:rsidR="00AB7C46">
        <w:t xml:space="preserve">. </w:t>
      </w:r>
    </w:p>
    <w:p w14:paraId="59B91E1A" w14:textId="4DF9780C" w:rsidR="009235DE" w:rsidRDefault="009235DE" w:rsidP="009235DE">
      <w:r>
        <w:t>Where a good is used in a</w:t>
      </w:r>
      <w:r w:rsidR="00F554E4">
        <w:t xml:space="preserve"> location or manner</w:t>
      </w:r>
      <w:r>
        <w:t xml:space="preserve"> that a reasonable consumer would consider abnormal, </w:t>
      </w:r>
      <w:r w:rsidR="00C52C69">
        <w:t xml:space="preserve">and that environment causes the good to be unsafe, </w:t>
      </w:r>
      <w:r>
        <w:t xml:space="preserve">the good </w:t>
      </w:r>
      <w:r w:rsidR="00C1761D">
        <w:t>is still likely to comply with the consumer guarantee of acceptable quality</w:t>
      </w:r>
      <w:r w:rsidR="00547929">
        <w:t xml:space="preserve"> because a reasonable consumer only expects a good to be safe when used in </w:t>
      </w:r>
      <w:r w:rsidR="00DA1B70">
        <w:t>its intended ways and locations</w:t>
      </w:r>
      <w:r w:rsidR="00C1761D">
        <w:t>.</w:t>
      </w:r>
      <w:r w:rsidR="00C1761D" w:rsidDel="00C1761D">
        <w:t xml:space="preserve"> </w:t>
      </w:r>
      <w:r w:rsidR="00932E35">
        <w:t>However where a good is used in a way that a reasonabl</w:t>
      </w:r>
      <w:r w:rsidR="00C1761D">
        <w:t>e</w:t>
      </w:r>
      <w:r w:rsidR="00932E35">
        <w:t xml:space="preserve"> consumer would consider normal, and that use results in damage that causes the good to become unsafe, </w:t>
      </w:r>
      <w:r w:rsidR="00DA1B70">
        <w:t xml:space="preserve">the </w:t>
      </w:r>
      <w:r w:rsidR="00932E35">
        <w:t xml:space="preserve">good </w:t>
      </w:r>
      <w:r w:rsidR="00DA1B70">
        <w:t xml:space="preserve">is unlikely to </w:t>
      </w:r>
      <w:r w:rsidR="00932E35">
        <w:t>meet the acceptable quality consumer guarantee</w:t>
      </w:r>
      <w:r w:rsidR="00DA1B70">
        <w:t xml:space="preserve"> because the good is not acceptably safe</w:t>
      </w:r>
      <w:r w:rsidR="00932E35">
        <w:t>.</w:t>
      </w:r>
      <w:r w:rsidR="00915759">
        <w:t xml:space="preserve"> </w:t>
      </w:r>
    </w:p>
    <w:p w14:paraId="2DC4B76B" w14:textId="77777777" w:rsidR="009235DE" w:rsidRPr="006D1936" w:rsidRDefault="009235DE" w:rsidP="00D70273">
      <w:pPr>
        <w:keepNext/>
        <w:keepLines/>
        <w:shd w:val="clear" w:color="auto" w:fill="D5D6D2" w:themeFill="background2"/>
        <w:rPr>
          <w:b/>
        </w:rPr>
      </w:pPr>
      <w:r>
        <w:rPr>
          <w:b/>
        </w:rPr>
        <w:lastRenderedPageBreak/>
        <w:t>Example</w:t>
      </w:r>
    </w:p>
    <w:p w14:paraId="6EBD53E4" w14:textId="77777777" w:rsidR="009235DE" w:rsidRDefault="009235DE" w:rsidP="00D70273">
      <w:pPr>
        <w:keepNext/>
        <w:keepLines/>
        <w:shd w:val="clear" w:color="auto" w:fill="D5D6D2" w:themeFill="background2"/>
      </w:pPr>
      <w:r>
        <w:t>A fashion company releases a new line of mobile phone cases that have a back filled with fluid and glitter. The fluid is turpentine, which can cause skin irritation and chemical burns with prolonged contact.</w:t>
      </w:r>
    </w:p>
    <w:p w14:paraId="704851BA" w14:textId="6F6D3F05" w:rsidR="009235DE" w:rsidRDefault="009235DE" w:rsidP="009235DE">
      <w:pPr>
        <w:shd w:val="clear" w:color="auto" w:fill="D5D6D2" w:themeFill="background2"/>
      </w:pPr>
      <w:r>
        <w:t xml:space="preserve">The fluid leaks out </w:t>
      </w:r>
      <w:r w:rsidR="0052643A">
        <w:t>i</w:t>
      </w:r>
      <w:r>
        <w:t>f the case is broken or cracked. Mobile phones are frequently dropped, and users who buy cases are likely to have bought the</w:t>
      </w:r>
      <w:r w:rsidR="00DA1B70">
        <w:t xml:space="preserve"> case </w:t>
      </w:r>
      <w:r w:rsidR="00660E26">
        <w:t>knowing</w:t>
      </w:r>
      <w:r w:rsidR="00DA1B70">
        <w:t xml:space="preserve"> that they will drop their phone and the case will help to </w:t>
      </w:r>
      <w:r>
        <w:t>prevent their phone from being damaged when dropped.</w:t>
      </w:r>
    </w:p>
    <w:p w14:paraId="21744F2C" w14:textId="6BB30655" w:rsidR="009235DE" w:rsidRDefault="009235DE" w:rsidP="009235DE">
      <w:pPr>
        <w:shd w:val="clear" w:color="auto" w:fill="D5D6D2" w:themeFill="background2"/>
      </w:pPr>
      <w:r>
        <w:t xml:space="preserve">The </w:t>
      </w:r>
      <w:r w:rsidR="00DA1B70">
        <w:t xml:space="preserve">fluid-filled </w:t>
      </w:r>
      <w:r>
        <w:t>mobile phone case is likely to fail the consumer guarantee of acceptable quality</w:t>
      </w:r>
      <w:r w:rsidR="00366AA4">
        <w:t xml:space="preserve"> because i</w:t>
      </w:r>
      <w:r w:rsidR="00B13DCF">
        <w:t xml:space="preserve">t is </w:t>
      </w:r>
      <w:r w:rsidR="00F554E4">
        <w:t xml:space="preserve">not acceptably safe </w:t>
      </w:r>
      <w:r w:rsidR="00B13DCF">
        <w:t>when used normally</w:t>
      </w:r>
      <w:r>
        <w:t>. A reasonable user would expect that a phone case, after being dropped, would still be safe to handle.</w:t>
      </w:r>
    </w:p>
    <w:p w14:paraId="446BAF6E" w14:textId="77777777" w:rsidR="009235DE" w:rsidRDefault="009235DE" w:rsidP="009235DE">
      <w:pPr>
        <w:rPr>
          <w:b/>
        </w:rPr>
      </w:pPr>
    </w:p>
    <w:p w14:paraId="7235F157" w14:textId="77777777" w:rsidR="009235DE" w:rsidRDefault="009235DE" w:rsidP="009235DE">
      <w:pPr>
        <w:shd w:val="clear" w:color="auto" w:fill="D5D6D2" w:themeFill="background2"/>
        <w:rPr>
          <w:b/>
        </w:rPr>
      </w:pPr>
      <w:r>
        <w:rPr>
          <w:b/>
        </w:rPr>
        <w:t>Example</w:t>
      </w:r>
    </w:p>
    <w:p w14:paraId="1A788367" w14:textId="6B2B3F98" w:rsidR="009235DE" w:rsidRDefault="008A6989" w:rsidP="009235DE">
      <w:pPr>
        <w:shd w:val="clear" w:color="auto" w:fill="D5D6D2" w:themeFill="background2"/>
      </w:pPr>
      <w:r>
        <w:t xml:space="preserve">Leila </w:t>
      </w:r>
      <w:r w:rsidR="009235DE">
        <w:t xml:space="preserve">lives in a small suburban house with a backyard and work shed. </w:t>
      </w:r>
      <w:r>
        <w:t xml:space="preserve">Leila </w:t>
      </w:r>
      <w:r w:rsidR="009235DE">
        <w:t>decides to convert h</w:t>
      </w:r>
      <w:r>
        <w:t>er</w:t>
      </w:r>
      <w:r w:rsidR="009235DE">
        <w:t xml:space="preserve"> laundry into a second bathroom and turn h</w:t>
      </w:r>
      <w:r>
        <w:t>er</w:t>
      </w:r>
      <w:r w:rsidR="009235DE">
        <w:t xml:space="preserve"> work shed into a laundry. </w:t>
      </w:r>
      <w:r>
        <w:t xml:space="preserve">Leila </w:t>
      </w:r>
      <w:r w:rsidR="009235DE">
        <w:t xml:space="preserve">purchases a new </w:t>
      </w:r>
      <w:r w:rsidR="00C52C69">
        <w:t xml:space="preserve">clothes </w:t>
      </w:r>
      <w:r w:rsidR="009235DE">
        <w:t>dryer for the shed. The dryer’s manual states it should be used in an indoor, well-ventilated environment.</w:t>
      </w:r>
    </w:p>
    <w:p w14:paraId="1C55D65E" w14:textId="4CE75807" w:rsidR="009235DE" w:rsidRDefault="00A11A9B" w:rsidP="009235DE">
      <w:pPr>
        <w:shd w:val="clear" w:color="auto" w:fill="D5D6D2" w:themeFill="background2"/>
      </w:pPr>
      <w:r>
        <w:t xml:space="preserve">Leila’s </w:t>
      </w:r>
      <w:r w:rsidR="00C52C69">
        <w:t xml:space="preserve">shed is not </w:t>
      </w:r>
      <w:r w:rsidR="009235DE">
        <w:t>enclosed</w:t>
      </w:r>
      <w:r w:rsidR="00725E12">
        <w:t xml:space="preserve"> and the dryer sometimes gets rained on. The rain causes damage to the dryer’s electrics</w:t>
      </w:r>
      <w:r w:rsidR="009235DE">
        <w:t xml:space="preserve">. </w:t>
      </w:r>
      <w:r w:rsidR="00725E12">
        <w:t xml:space="preserve">This damage causes </w:t>
      </w:r>
      <w:r w:rsidR="008C3894">
        <w:t>the electrics to</w:t>
      </w:r>
      <w:r w:rsidR="00725E12">
        <w:t xml:space="preserve"> spark, which causes the built up dust in the shed to catch on fire.</w:t>
      </w:r>
      <w:r w:rsidR="009235DE">
        <w:t xml:space="preserve"> </w:t>
      </w:r>
    </w:p>
    <w:p w14:paraId="240DA6B9" w14:textId="2BA476C1" w:rsidR="009235DE" w:rsidRPr="00A14D93" w:rsidRDefault="00C77389" w:rsidP="009235DE">
      <w:pPr>
        <w:shd w:val="clear" w:color="auto" w:fill="D5D6D2" w:themeFill="background2"/>
      </w:pPr>
      <w:r>
        <w:t>In these circumstances, t</w:t>
      </w:r>
      <w:r w:rsidR="009235DE">
        <w:t>he dryer is likely to meet the consumer guarantee of acceptable quality</w:t>
      </w:r>
      <w:r>
        <w:t>, even though</w:t>
      </w:r>
      <w:r w:rsidR="009235DE">
        <w:t xml:space="preserve"> it caught fire</w:t>
      </w:r>
      <w:r w:rsidR="00C52C69">
        <w:t xml:space="preserve">. The dryer was not </w:t>
      </w:r>
      <w:r w:rsidR="009235DE">
        <w:t xml:space="preserve">used in </w:t>
      </w:r>
      <w:r w:rsidR="000E0447">
        <w:t xml:space="preserve">the </w:t>
      </w:r>
      <w:r w:rsidR="009235DE">
        <w:t xml:space="preserve">environment for which it is designed and </w:t>
      </w:r>
      <w:r w:rsidR="000E0447">
        <w:t xml:space="preserve">in a manner that </w:t>
      </w:r>
      <w:r w:rsidR="009235DE">
        <w:t>a reasonable consumer would consider normal.</w:t>
      </w:r>
    </w:p>
    <w:p w14:paraId="3AC1C121" w14:textId="77777777" w:rsidR="00776C3A" w:rsidRPr="00776C3A" w:rsidRDefault="006D6290" w:rsidP="001B2A22">
      <w:pPr>
        <w:pStyle w:val="Heading4"/>
      </w:pPr>
      <w:r>
        <w:t>Inherently higher risk goods</w:t>
      </w:r>
    </w:p>
    <w:p w14:paraId="361AD220" w14:textId="5B85CFFF" w:rsidR="00D23EC9" w:rsidRDefault="006D6290" w:rsidP="00330387">
      <w:r>
        <w:t xml:space="preserve">Some goods have underlying risks that are unavoidable </w:t>
      </w:r>
      <w:r w:rsidR="00E060D0">
        <w:t>for</w:t>
      </w:r>
      <w:r w:rsidR="00AF2205">
        <w:t xml:space="preserve"> goods of </w:t>
      </w:r>
      <w:r w:rsidR="00C52C69">
        <w:t xml:space="preserve">that </w:t>
      </w:r>
      <w:r w:rsidR="00AF2205">
        <w:t xml:space="preserve">kind. These goods may be targeted at users that are aware of these risks and can </w:t>
      </w:r>
      <w:r w:rsidR="00E060D0">
        <w:t xml:space="preserve">manage </w:t>
      </w:r>
      <w:r w:rsidR="00AF2205">
        <w:t>them, but may also be goods that are used in inherently ri</w:t>
      </w:r>
      <w:r w:rsidR="00E060D0">
        <w:t>sky activities.</w:t>
      </w:r>
      <w:r w:rsidR="00B940E0">
        <w:t xml:space="preserve"> Some goods, such as tobacco and alcohol, are inherently harmful</w:t>
      </w:r>
      <w:r w:rsidR="00F86A30">
        <w:t xml:space="preserve"> </w:t>
      </w:r>
      <w:r w:rsidR="007B5981">
        <w:t xml:space="preserve">when used as intended </w:t>
      </w:r>
      <w:r w:rsidR="007847B9">
        <w:t xml:space="preserve">but </w:t>
      </w:r>
      <w:r w:rsidR="00F86A30">
        <w:t>will</w:t>
      </w:r>
      <w:r w:rsidR="007847B9">
        <w:t xml:space="preserve"> be compliant with</w:t>
      </w:r>
      <w:r w:rsidR="00D23EC9">
        <w:t xml:space="preserve"> the consumer guarantee of acceptable quality </w:t>
      </w:r>
      <w:r w:rsidR="00021495">
        <w:t>if they are</w:t>
      </w:r>
      <w:r w:rsidR="00D23EC9">
        <w:t xml:space="preserve"> </w:t>
      </w:r>
      <w:r w:rsidR="00B642D1">
        <w:t xml:space="preserve">harmful in the manner that </w:t>
      </w:r>
      <w:r w:rsidR="00D23EC9">
        <w:t>a reasonable consumer would expect</w:t>
      </w:r>
      <w:r w:rsidR="000E0447">
        <w:t xml:space="preserve"> </w:t>
      </w:r>
      <w:r w:rsidR="00B642D1">
        <w:t xml:space="preserve">them </w:t>
      </w:r>
      <w:r w:rsidR="000E0447">
        <w:t>to be</w:t>
      </w:r>
      <w:r w:rsidR="00D23EC9">
        <w:t>.</w:t>
      </w:r>
    </w:p>
    <w:p w14:paraId="3DFBE5E0" w14:textId="5B326810" w:rsidR="00E060D0" w:rsidRPr="00B940E0" w:rsidRDefault="00F86A30" w:rsidP="00330387">
      <w:r>
        <w:t>A reasonable consumer</w:t>
      </w:r>
      <w:r w:rsidR="00B940E0">
        <w:t xml:space="preserve"> </w:t>
      </w:r>
      <w:r w:rsidR="00021495">
        <w:t xml:space="preserve">will </w:t>
      </w:r>
      <w:r>
        <w:t>appreciate commonly understood risks when determining what level of safety is acceptable for the good in question</w:t>
      </w:r>
      <w:r w:rsidR="00DA1B70">
        <w:t>.</w:t>
      </w:r>
    </w:p>
    <w:p w14:paraId="5A027A4D" w14:textId="77777777" w:rsidR="00330387" w:rsidRDefault="00330387" w:rsidP="00330387">
      <w:pPr>
        <w:shd w:val="clear" w:color="auto" w:fill="D5D6D2" w:themeFill="background2"/>
        <w:rPr>
          <w:b/>
        </w:rPr>
      </w:pPr>
      <w:r>
        <w:rPr>
          <w:b/>
        </w:rPr>
        <w:t>Example</w:t>
      </w:r>
    </w:p>
    <w:p w14:paraId="2C1AC6F9" w14:textId="331F0F28" w:rsidR="00330387" w:rsidRDefault="00BE54E9" w:rsidP="00330387">
      <w:pPr>
        <w:shd w:val="clear" w:color="auto" w:fill="D5D6D2" w:themeFill="background2"/>
      </w:pPr>
      <w:r>
        <w:t>A butcher purchases a set of butcher</w:t>
      </w:r>
      <w:r w:rsidR="00C9754D">
        <w:t>’</w:t>
      </w:r>
      <w:r>
        <w:t>s knives for use in his business.</w:t>
      </w:r>
      <w:r w:rsidR="00DA1B70">
        <w:t xml:space="preserve"> A</w:t>
      </w:r>
      <w:r>
        <w:t xml:space="preserve"> reasonable consumer</w:t>
      </w:r>
      <w:r w:rsidR="007B5981">
        <w:rPr>
          <w:rStyle w:val="FootnoteReference"/>
        </w:rPr>
        <w:footnoteReference w:id="5"/>
      </w:r>
      <w:r w:rsidR="00DA1B70">
        <w:t xml:space="preserve"> understands that </w:t>
      </w:r>
      <w:r>
        <w:t xml:space="preserve">knives </w:t>
      </w:r>
      <w:r w:rsidR="00DA1B70">
        <w:t>are inherently dangerous even when they function as intended</w:t>
      </w:r>
      <w:r w:rsidR="00AB7C46">
        <w:t>.</w:t>
      </w:r>
    </w:p>
    <w:p w14:paraId="436B7FBD" w14:textId="63B86BEE" w:rsidR="00932E35" w:rsidRDefault="00BE54E9" w:rsidP="00C1761D">
      <w:pPr>
        <w:shd w:val="clear" w:color="auto" w:fill="D5D6D2" w:themeFill="background2"/>
      </w:pPr>
      <w:r>
        <w:t>However, one knife’s handle has a manufacturing defect that causes it to snap</w:t>
      </w:r>
      <w:r w:rsidR="000E0447">
        <w:t xml:space="preserve"> unexpectedly.</w:t>
      </w:r>
      <w:r>
        <w:t xml:space="preserve"> A reasonable consumer would expect </w:t>
      </w:r>
      <w:r w:rsidR="00564225">
        <w:t xml:space="preserve">the handle of a butcher’s </w:t>
      </w:r>
      <w:r>
        <w:t>knife to withstand use in the butcher shop, and</w:t>
      </w:r>
      <w:r w:rsidR="00DA1B70">
        <w:t xml:space="preserve"> that</w:t>
      </w:r>
      <w:r>
        <w:t xml:space="preserve"> the defect could cause injury through normal use. The knife with a manufacturing defect would fail the consumer guarantee of acceptable quality because it is </w:t>
      </w:r>
      <w:r w:rsidR="000E0447">
        <w:t>not acceptably safe</w:t>
      </w:r>
      <w:r>
        <w:t>.</w:t>
      </w:r>
    </w:p>
    <w:p w14:paraId="402CB911" w14:textId="4DE2CF3A" w:rsidR="00C77389" w:rsidRPr="00A57832" w:rsidRDefault="00C77389" w:rsidP="00A57832">
      <w:r>
        <w:lastRenderedPageBreak/>
        <w:t>Many inherently risky goods are also subject to other regulatory frameworks, such as mandatory standards, and whether or not the good complies with those frameworks is relevant to determining whether or not the good is safe.</w:t>
      </w:r>
    </w:p>
    <w:p w14:paraId="1E710719" w14:textId="7A30E0CB" w:rsidR="00E060D0" w:rsidRPr="00E060D0" w:rsidRDefault="00E060D0" w:rsidP="001B2A22">
      <w:pPr>
        <w:pStyle w:val="Heading4"/>
      </w:pPr>
      <w:r w:rsidRPr="00E060D0">
        <w:t>Goods with consumable components</w:t>
      </w:r>
    </w:p>
    <w:p w14:paraId="712A1502" w14:textId="48CE36BB" w:rsidR="00F86A30" w:rsidRPr="00E10FEF" w:rsidRDefault="00F86A30" w:rsidP="00A764C8">
      <w:pPr>
        <w:keepNext/>
        <w:keepLines/>
      </w:pPr>
      <w:r>
        <w:t xml:space="preserve">Some goods include consumable components </w:t>
      </w:r>
      <w:r w:rsidR="00932E35">
        <w:t>that</w:t>
      </w:r>
      <w:r>
        <w:t xml:space="preserve">, if not replaced at appropriate times, could lead to the good becoming unsafe. </w:t>
      </w:r>
    </w:p>
    <w:p w14:paraId="7674E024" w14:textId="2A1684BE" w:rsidR="00E060D0" w:rsidRDefault="00F86A30" w:rsidP="00A764C8">
      <w:pPr>
        <w:keepNext/>
        <w:keepLines/>
      </w:pPr>
      <w:r w:rsidRPr="00E10FEF">
        <w:t xml:space="preserve">Where a good includes consumable components, a reasonable consumer </w:t>
      </w:r>
      <w:r w:rsidR="00B642D1">
        <w:t xml:space="preserve">replaces the consumable components at </w:t>
      </w:r>
      <w:r w:rsidR="00302DE7">
        <w:t xml:space="preserve">around the time recommended by the manufacturer </w:t>
      </w:r>
      <w:r w:rsidR="00B642D1">
        <w:t xml:space="preserve">and </w:t>
      </w:r>
      <w:r w:rsidR="00672943" w:rsidRPr="00E10FEF">
        <w:t>assess</w:t>
      </w:r>
      <w:r w:rsidR="00B642D1">
        <w:t>es</w:t>
      </w:r>
      <w:r w:rsidR="00672943" w:rsidRPr="00E10FEF">
        <w:t xml:space="preserve"> the safety </w:t>
      </w:r>
      <w:r w:rsidR="00B642D1">
        <w:t>of the good in that light</w:t>
      </w:r>
      <w:r w:rsidR="00672943" w:rsidRPr="00E10FEF">
        <w:t>.</w:t>
      </w:r>
    </w:p>
    <w:p w14:paraId="7CC7AD00" w14:textId="77777777" w:rsidR="00E060D0" w:rsidRPr="00E10FEF" w:rsidRDefault="00E060D0" w:rsidP="00A764C8">
      <w:pPr>
        <w:keepNext/>
        <w:keepLines/>
        <w:shd w:val="clear" w:color="auto" w:fill="D5D6D2" w:themeFill="background2"/>
        <w:tabs>
          <w:tab w:val="left" w:pos="5823"/>
        </w:tabs>
        <w:rPr>
          <w:b/>
        </w:rPr>
      </w:pPr>
      <w:r w:rsidRPr="00E10FEF">
        <w:rPr>
          <w:b/>
        </w:rPr>
        <w:t>Example</w:t>
      </w:r>
    </w:p>
    <w:p w14:paraId="1344D6CF" w14:textId="7F0B16F8" w:rsidR="00E060D0" w:rsidRPr="00E10FEF" w:rsidRDefault="00672943" w:rsidP="00A764C8">
      <w:pPr>
        <w:keepNext/>
        <w:keepLines/>
        <w:shd w:val="clear" w:color="auto" w:fill="D5D6D2" w:themeFill="background2"/>
      </w:pPr>
      <w:r w:rsidRPr="00E10FEF">
        <w:t xml:space="preserve">Tom buys a new </w:t>
      </w:r>
      <w:r w:rsidR="006F684B" w:rsidRPr="00E10FEF">
        <w:t xml:space="preserve">bike </w:t>
      </w:r>
      <w:r w:rsidRPr="00E10FEF">
        <w:t xml:space="preserve">which he </w:t>
      </w:r>
      <w:r w:rsidR="006F684B" w:rsidRPr="00E10FEF">
        <w:t xml:space="preserve">rides every day </w:t>
      </w:r>
      <w:r w:rsidRPr="00E10FEF">
        <w:t>without issue</w:t>
      </w:r>
      <w:r w:rsidR="00C440D7" w:rsidRPr="00E10FEF">
        <w:t>.</w:t>
      </w:r>
      <w:r w:rsidR="006F684B" w:rsidRPr="00E10FEF">
        <w:t xml:space="preserve"> After </w:t>
      </w:r>
      <w:r w:rsidR="001A59AD">
        <w:t>two years</w:t>
      </w:r>
      <w:r w:rsidR="006F684B" w:rsidRPr="00E10FEF">
        <w:t xml:space="preserve">, the bike’s brakes </w:t>
      </w:r>
      <w:r w:rsidR="00564225">
        <w:t xml:space="preserve">have worn with use and </w:t>
      </w:r>
      <w:r w:rsidR="006F684B" w:rsidRPr="00E10FEF">
        <w:t>become less effective. Tom takes his bike in to the bike shop and is told that his brake pads need replacing.</w:t>
      </w:r>
    </w:p>
    <w:p w14:paraId="14401E13" w14:textId="4EA48218" w:rsidR="00E10FEF" w:rsidRDefault="006F684B" w:rsidP="001B2A22">
      <w:pPr>
        <w:keepNext/>
        <w:keepLines/>
        <w:shd w:val="clear" w:color="auto" w:fill="D5D6D2" w:themeFill="background2"/>
      </w:pPr>
      <w:r w:rsidRPr="00E10FEF">
        <w:t xml:space="preserve">Tom’s bike </w:t>
      </w:r>
      <w:r w:rsidR="0008092B">
        <w:t xml:space="preserve">will not </w:t>
      </w:r>
      <w:r w:rsidRPr="00E10FEF">
        <w:t>fail the consumer</w:t>
      </w:r>
      <w:r>
        <w:t xml:space="preserve"> guarantee of acceptable quality despite the fact that a bike being unable to brake is unsafe.</w:t>
      </w:r>
      <w:r w:rsidR="006C697E">
        <w:t xml:space="preserve"> A reasonable consumer </w:t>
      </w:r>
      <w:r w:rsidR="00B642D1">
        <w:t xml:space="preserve">understands </w:t>
      </w:r>
      <w:r w:rsidR="006C697E">
        <w:t xml:space="preserve">that brake pads </w:t>
      </w:r>
      <w:r w:rsidR="00B642D1">
        <w:t xml:space="preserve">are </w:t>
      </w:r>
      <w:r w:rsidR="006C697E">
        <w:t xml:space="preserve">a consumable </w:t>
      </w:r>
      <w:r w:rsidR="00B642D1">
        <w:t xml:space="preserve">component </w:t>
      </w:r>
      <w:r w:rsidR="006C697E">
        <w:t xml:space="preserve">that need </w:t>
      </w:r>
      <w:r w:rsidR="00E10FEF">
        <w:t>to be replaced</w:t>
      </w:r>
      <w:r w:rsidR="006C697E">
        <w:t xml:space="preserve"> after a </w:t>
      </w:r>
      <w:r w:rsidR="00E10FEF">
        <w:t xml:space="preserve">reasonable </w:t>
      </w:r>
      <w:r w:rsidR="006C697E">
        <w:t>period of use.</w:t>
      </w:r>
    </w:p>
    <w:p w14:paraId="150FA5E6" w14:textId="77777777" w:rsidR="00AB2997" w:rsidRPr="00AB2997" w:rsidRDefault="00AB2997" w:rsidP="001B2A22">
      <w:pPr>
        <w:pStyle w:val="Heading3"/>
        <w:rPr>
          <w:b w:val="0"/>
        </w:rPr>
      </w:pPr>
    </w:p>
    <w:p w14:paraId="34BC2D4A" w14:textId="4649B774" w:rsidR="006C697E" w:rsidRDefault="00330387" w:rsidP="001B2A22">
      <w:pPr>
        <w:pStyle w:val="Heading3"/>
      </w:pPr>
      <w:r w:rsidRPr="00767E63">
        <w:t xml:space="preserve">Price </w:t>
      </w:r>
      <w:r w:rsidR="00D24B37">
        <w:t xml:space="preserve">and features </w:t>
      </w:r>
      <w:r w:rsidRPr="00767E63">
        <w:t>of the goods</w:t>
      </w:r>
    </w:p>
    <w:p w14:paraId="32223185" w14:textId="1B506248" w:rsidR="00E10FEF" w:rsidRDefault="00AB1FCF" w:rsidP="00330387">
      <w:r>
        <w:t>In some markets</w:t>
      </w:r>
      <w:r w:rsidR="002D12D3">
        <w:t>,</w:t>
      </w:r>
      <w:r w:rsidR="00330387">
        <w:t xml:space="preserve"> manufacturers compete on the safety of goods, and more expensive products may have safety features that cheaper versions</w:t>
      </w:r>
      <w:r w:rsidR="002D12D3">
        <w:t xml:space="preserve"> do not</w:t>
      </w:r>
      <w:r w:rsidR="00330387">
        <w:t>.</w:t>
      </w:r>
      <w:r w:rsidR="00DF44CB">
        <w:t xml:space="preserve"> </w:t>
      </w:r>
    </w:p>
    <w:p w14:paraId="64D299A6" w14:textId="14D86CE0" w:rsidR="00330387" w:rsidRDefault="00E10FEF" w:rsidP="00330387">
      <w:r>
        <w:t xml:space="preserve">While all goods must be </w:t>
      </w:r>
      <w:r w:rsidR="002D12D3">
        <w:t xml:space="preserve">acceptably </w:t>
      </w:r>
      <w:r>
        <w:t xml:space="preserve">safe to meet the consumer guarantee of acceptable quality, </w:t>
      </w:r>
      <w:r w:rsidR="002D12D3">
        <w:t>t</w:t>
      </w:r>
      <w:r w:rsidR="00A31601">
        <w:t xml:space="preserve">he fact that more </w:t>
      </w:r>
      <w:r w:rsidR="00330387">
        <w:t xml:space="preserve">expensive </w:t>
      </w:r>
      <w:r w:rsidR="00A31601">
        <w:t xml:space="preserve">goods of the same kind have extra safety features does </w:t>
      </w:r>
      <w:r w:rsidR="00330387">
        <w:t xml:space="preserve">not </w:t>
      </w:r>
      <w:r w:rsidR="002D12D3">
        <w:t xml:space="preserve">in itself render </w:t>
      </w:r>
      <w:r w:rsidR="00330387">
        <w:t xml:space="preserve">cheaper products </w:t>
      </w:r>
      <w:r w:rsidR="002D12D3">
        <w:t>not acceptably safe</w:t>
      </w:r>
      <w:r w:rsidR="00330387">
        <w:t xml:space="preserve">. Goods are assessed by reference to </w:t>
      </w:r>
      <w:r w:rsidR="00DF44CB">
        <w:t>what a reasonable consumer would find acceptable. A reasonable consumer will take</w:t>
      </w:r>
      <w:r w:rsidR="00330387">
        <w:t xml:space="preserve"> into account the price of the goods</w:t>
      </w:r>
      <w:r w:rsidR="002D12D3">
        <w:t xml:space="preserve"> and whether the good has additional safety features</w:t>
      </w:r>
      <w:r w:rsidR="00330387">
        <w:t>.</w:t>
      </w:r>
    </w:p>
    <w:p w14:paraId="7E5D6971" w14:textId="77777777" w:rsidR="00330387" w:rsidRDefault="00330387" w:rsidP="00330387">
      <w:pPr>
        <w:shd w:val="clear" w:color="auto" w:fill="D5D6D2" w:themeFill="background2"/>
        <w:rPr>
          <w:b/>
        </w:rPr>
      </w:pPr>
      <w:r>
        <w:rPr>
          <w:b/>
        </w:rPr>
        <w:t>Example</w:t>
      </w:r>
    </w:p>
    <w:p w14:paraId="60A302B8" w14:textId="6EA29691" w:rsidR="00AA2D0E" w:rsidRDefault="00262DAB" w:rsidP="00330387">
      <w:pPr>
        <w:shd w:val="clear" w:color="auto" w:fill="D5D6D2" w:themeFill="background2"/>
      </w:pPr>
      <w:r>
        <w:t>A</w:t>
      </w:r>
      <w:r w:rsidR="00812431">
        <w:t xml:space="preserve"> company releases </w:t>
      </w:r>
      <w:r w:rsidR="0052643A">
        <w:t xml:space="preserve">a </w:t>
      </w:r>
      <w:r w:rsidR="00812431">
        <w:t>new hair</w:t>
      </w:r>
      <w:r w:rsidR="0052643A">
        <w:t xml:space="preserve"> </w:t>
      </w:r>
      <w:r w:rsidR="00812431">
        <w:t xml:space="preserve">straightener specifically </w:t>
      </w:r>
      <w:r>
        <w:t xml:space="preserve">marketed to </w:t>
      </w:r>
      <w:r w:rsidR="00812431">
        <w:t>parents of teenagers. The hair</w:t>
      </w:r>
      <w:r w:rsidR="0052643A">
        <w:t xml:space="preserve"> </w:t>
      </w:r>
      <w:r w:rsidR="00812431">
        <w:t>straightener includes a safety switch that turns it off after 30</w:t>
      </w:r>
      <w:r w:rsidR="0052643A">
        <w:t xml:space="preserve"> </w:t>
      </w:r>
      <w:r w:rsidR="00812431">
        <w:t>min</w:t>
      </w:r>
      <w:r w:rsidR="0052643A">
        <w:t>utes</w:t>
      </w:r>
      <w:r w:rsidR="00812431">
        <w:t xml:space="preserve"> of no use. This feature is designed to prevent house fires caused by teenagers using the straightener</w:t>
      </w:r>
      <w:r w:rsidR="0052643A">
        <w:t>,</w:t>
      </w:r>
      <w:r w:rsidR="00812431">
        <w:t xml:space="preserve"> then leaving it </w:t>
      </w:r>
      <w:r>
        <w:t xml:space="preserve">switched </w:t>
      </w:r>
      <w:r w:rsidR="00812431">
        <w:t xml:space="preserve">on and </w:t>
      </w:r>
      <w:r w:rsidR="00564225">
        <w:t xml:space="preserve">in contact with things that may be flammable </w:t>
      </w:r>
      <w:r w:rsidR="00812431">
        <w:t>when they go out. The hair</w:t>
      </w:r>
      <w:r w:rsidR="0052643A">
        <w:t xml:space="preserve"> </w:t>
      </w:r>
      <w:r w:rsidR="00812431">
        <w:t xml:space="preserve">straightener is more expensive to account for the </w:t>
      </w:r>
      <w:r>
        <w:t xml:space="preserve">development costs and </w:t>
      </w:r>
      <w:r w:rsidR="00812431">
        <w:t>extra hardware</w:t>
      </w:r>
      <w:r w:rsidR="002D12D3">
        <w:t xml:space="preserve"> required to include the safety switch</w:t>
      </w:r>
      <w:r w:rsidR="00812431">
        <w:t>.</w:t>
      </w:r>
    </w:p>
    <w:p w14:paraId="097E0207" w14:textId="460C27A6" w:rsidR="00812431" w:rsidRDefault="00262DAB" w:rsidP="00330387">
      <w:pPr>
        <w:shd w:val="clear" w:color="auto" w:fill="D5D6D2" w:themeFill="background2"/>
      </w:pPr>
      <w:r>
        <w:t>O</w:t>
      </w:r>
      <w:r w:rsidR="00812431">
        <w:t>ther cheaper hair</w:t>
      </w:r>
      <w:r w:rsidR="0052643A">
        <w:t xml:space="preserve"> </w:t>
      </w:r>
      <w:r w:rsidR="00812431">
        <w:t xml:space="preserve">straighteners on the market do not have </w:t>
      </w:r>
      <w:r>
        <w:t xml:space="preserve">an equivalent </w:t>
      </w:r>
      <w:r w:rsidR="00812431">
        <w:t>safety switch.</w:t>
      </w:r>
      <w:r w:rsidR="00564225">
        <w:t xml:space="preserve"> The</w:t>
      </w:r>
      <w:r w:rsidR="00812431">
        <w:t xml:space="preserve"> </w:t>
      </w:r>
      <w:r w:rsidR="00564225">
        <w:t xml:space="preserve">lack of an equivalent safety switch does not mean that other hair straighteners have failed to </w:t>
      </w:r>
      <w:r w:rsidR="00812431">
        <w:t xml:space="preserve">meet the consumer guarantee of acceptable </w:t>
      </w:r>
      <w:r w:rsidR="00F913CB">
        <w:t>quality</w:t>
      </w:r>
      <w:r w:rsidR="00D209FA">
        <w:t xml:space="preserve"> </w:t>
      </w:r>
      <w:r w:rsidR="00F913CB">
        <w:t xml:space="preserve">even though </w:t>
      </w:r>
      <w:r w:rsidR="00564225">
        <w:t>the</w:t>
      </w:r>
      <w:r w:rsidR="00F913CB">
        <w:t xml:space="preserve"> more expensive product may be safer due to the safety switch. </w:t>
      </w:r>
    </w:p>
    <w:p w14:paraId="1007D5F3" w14:textId="0A4AA438" w:rsidR="00194C82" w:rsidRDefault="00194C82" w:rsidP="001B2A22">
      <w:pPr>
        <w:pStyle w:val="Heading3"/>
        <w:rPr>
          <w:rFonts w:eastAsiaTheme="minorHAnsi" w:cstheme="minorBidi"/>
          <w:b w:val="0"/>
          <w:bCs w:val="0"/>
          <w:color w:val="auto"/>
          <w:sz w:val="22"/>
        </w:rPr>
      </w:pPr>
      <w:r>
        <w:rPr>
          <w:rFonts w:eastAsiaTheme="minorHAnsi" w:cstheme="minorBidi"/>
          <w:b w:val="0"/>
          <w:bCs w:val="0"/>
          <w:color w:val="auto"/>
          <w:sz w:val="22"/>
        </w:rPr>
        <w:t>Even if a good is very cheap, is a basic model or is bought from a discount shop, the good must still be safe in order to meet the guarantee of acceptable quality.</w:t>
      </w:r>
    </w:p>
    <w:p w14:paraId="380FAA89" w14:textId="3DA623DF" w:rsidR="00194C82" w:rsidRPr="00660E26" w:rsidRDefault="00194C82" w:rsidP="00194C82">
      <w:pPr>
        <w:shd w:val="clear" w:color="auto" w:fill="D5D6D2" w:themeFill="background2"/>
        <w:rPr>
          <w:b/>
        </w:rPr>
      </w:pPr>
      <w:r w:rsidRPr="00660E26">
        <w:rPr>
          <w:b/>
        </w:rPr>
        <w:t>Example:</w:t>
      </w:r>
    </w:p>
    <w:p w14:paraId="0A546D7B" w14:textId="7B3389E9" w:rsidR="00A47F79" w:rsidRDefault="00A47F79" w:rsidP="00194C82">
      <w:pPr>
        <w:shd w:val="clear" w:color="auto" w:fill="D5D6D2" w:themeFill="background2"/>
      </w:pPr>
      <w:r>
        <w:t>Travis</w:t>
      </w:r>
      <w:r w:rsidR="00194C82">
        <w:t xml:space="preserve"> purchases a portable butane gas stove</w:t>
      </w:r>
      <w:r>
        <w:t xml:space="preserve"> from a discount camping store for $20</w:t>
      </w:r>
      <w:r w:rsidR="00194C82">
        <w:t xml:space="preserve">. These stoves are relatively cheap and attractive products for hikers and campers because they are </w:t>
      </w:r>
      <w:r w:rsidR="00194C82">
        <w:lastRenderedPageBreak/>
        <w:t>compact and affordable. The butane gas canister does not have a release value because it is a cheap consumable</w:t>
      </w:r>
      <w:r>
        <w:t xml:space="preserve"> part</w:t>
      </w:r>
      <w:r w:rsidR="00194C82">
        <w:t xml:space="preserve">. </w:t>
      </w:r>
    </w:p>
    <w:p w14:paraId="45EC0866" w14:textId="271CF95E" w:rsidR="00A47F79" w:rsidRDefault="00A47F79" w:rsidP="00194C82">
      <w:pPr>
        <w:shd w:val="clear" w:color="auto" w:fill="D5D6D2" w:themeFill="background2"/>
      </w:pPr>
      <w:r>
        <w:t>Travis’ stove has a faulty ‘O ring</w:t>
      </w:r>
      <w:r w:rsidR="00194C82">
        <w:t xml:space="preserve">’ </w:t>
      </w:r>
      <w:r>
        <w:t xml:space="preserve">which makes it difficult for him </w:t>
      </w:r>
      <w:r w:rsidR="00194C82">
        <w:t>to correctly attach the canister to the unit</w:t>
      </w:r>
      <w:r>
        <w:t xml:space="preserve">. The gas leaks and causes a fire. </w:t>
      </w:r>
    </w:p>
    <w:p w14:paraId="4D150BA8" w14:textId="51BB6C8D" w:rsidR="00A47F79" w:rsidRDefault="00A47F79" w:rsidP="00194C82">
      <w:pPr>
        <w:shd w:val="clear" w:color="auto" w:fill="D5D6D2" w:themeFill="background2"/>
      </w:pPr>
      <w:r>
        <w:t xml:space="preserve">Even though the stove was cheap, it would not meet the consumer guarantee of acceptable quality because the faulty ‘O ring’ </w:t>
      </w:r>
      <w:r w:rsidR="0008092B">
        <w:t>meant it was not acceptably safe</w:t>
      </w:r>
      <w:r>
        <w:t>.</w:t>
      </w:r>
    </w:p>
    <w:p w14:paraId="30F8865E" w14:textId="0676A0EA" w:rsidR="004A4CEA" w:rsidRPr="004A4CEA" w:rsidRDefault="004A4CEA" w:rsidP="001B2A22">
      <w:pPr>
        <w:pStyle w:val="Heading3"/>
      </w:pPr>
      <w:r w:rsidRPr="004A4CEA">
        <w:t>Statements made about the goods</w:t>
      </w:r>
    </w:p>
    <w:p w14:paraId="49478350" w14:textId="5A8E76FD" w:rsidR="00DD5389" w:rsidRDefault="00DD5389" w:rsidP="00DD5389">
      <w:r>
        <w:t xml:space="preserve">When a good is marketed for a specific purpose, and the good </w:t>
      </w:r>
      <w:r w:rsidR="0052643A">
        <w:t>is</w:t>
      </w:r>
      <w:r>
        <w:t xml:space="preserve"> unsafe for that purpose, the good will likely fail the consumer guarantee for acceptable quality.</w:t>
      </w:r>
    </w:p>
    <w:p w14:paraId="2677AA4B" w14:textId="15A90842" w:rsidR="004D794B" w:rsidRPr="00660E26" w:rsidRDefault="004D794B" w:rsidP="00660E26">
      <w:pPr>
        <w:shd w:val="clear" w:color="auto" w:fill="D5D6D2" w:themeFill="background2"/>
        <w:rPr>
          <w:b/>
        </w:rPr>
      </w:pPr>
      <w:r w:rsidRPr="00660E26">
        <w:rPr>
          <w:b/>
        </w:rPr>
        <w:t>Example</w:t>
      </w:r>
    </w:p>
    <w:p w14:paraId="458C3C82" w14:textId="478B0588" w:rsidR="00962598" w:rsidRPr="00962598" w:rsidRDefault="00962598" w:rsidP="00660E26">
      <w:pPr>
        <w:shd w:val="clear" w:color="auto" w:fill="D5D6D2" w:themeFill="background2"/>
      </w:pPr>
      <w:r>
        <w:t>A company markets a new spray to swimmers and snorkelers for use inside</w:t>
      </w:r>
      <w:r w:rsidRPr="00962598">
        <w:t xml:space="preserve"> goggles to reduce fog in the goggle with the aim of improving vision under water. After the product has been applied to the goggles, the product undergoes a chemical reaction which may cause temporary loss of sight and extreme discomfort.</w:t>
      </w:r>
    </w:p>
    <w:p w14:paraId="046AEE8A" w14:textId="5C826771" w:rsidR="00962598" w:rsidRPr="00660E26" w:rsidRDefault="00962598" w:rsidP="00932E35">
      <w:pPr>
        <w:shd w:val="clear" w:color="auto" w:fill="D5D6D2" w:themeFill="background2"/>
      </w:pPr>
      <w:r w:rsidRPr="00660E26">
        <w:t xml:space="preserve">This spray would fail to meet the consumer guarantee of acceptable quality because it </w:t>
      </w:r>
      <w:r w:rsidRPr="00962598">
        <w:t xml:space="preserve">is </w:t>
      </w:r>
      <w:r w:rsidR="0008092B">
        <w:t xml:space="preserve">not acceptably safe </w:t>
      </w:r>
      <w:r w:rsidRPr="00962598">
        <w:t xml:space="preserve">for the specific </w:t>
      </w:r>
      <w:r w:rsidR="0008092B">
        <w:t>use</w:t>
      </w:r>
      <w:r w:rsidRPr="00962598">
        <w:t xml:space="preserve"> it was marketed for</w:t>
      </w:r>
      <w:r w:rsidRPr="00660E26">
        <w:t>.</w:t>
      </w:r>
    </w:p>
    <w:p w14:paraId="402965AF" w14:textId="77777777" w:rsidR="00932E35" w:rsidRDefault="00932E35" w:rsidP="00DD5389"/>
    <w:p w14:paraId="1844D48A" w14:textId="77777777" w:rsidR="00E10FEF" w:rsidRDefault="00E10FEF" w:rsidP="00E10FEF">
      <w:pPr>
        <w:shd w:val="clear" w:color="auto" w:fill="D5D6D2" w:themeFill="background2"/>
        <w:rPr>
          <w:b/>
        </w:rPr>
      </w:pPr>
      <w:r>
        <w:rPr>
          <w:b/>
        </w:rPr>
        <w:t>Example</w:t>
      </w:r>
    </w:p>
    <w:p w14:paraId="239A80CF" w14:textId="773E4B24" w:rsidR="00E10FEF" w:rsidRDefault="00E10FEF" w:rsidP="00E10FEF">
      <w:pPr>
        <w:shd w:val="clear" w:color="auto" w:fill="D5D6D2" w:themeFill="background2"/>
      </w:pPr>
      <w:r>
        <w:t>A company manufacturers a Bluetooth speaker designe</w:t>
      </w:r>
      <w:r w:rsidR="00AE5EFD">
        <w:t xml:space="preserve">d for use in the outdoors. It is </w:t>
      </w:r>
      <w:r>
        <w:t>advertised as “water-proof”, “dust-proof” and “rugged”. The advertisement includes pictures of the Bluetooth speaker being used while camping in the rain and strapped to people who are rock</w:t>
      </w:r>
      <w:r w:rsidR="00A7546E">
        <w:t xml:space="preserve"> </w:t>
      </w:r>
      <w:r>
        <w:t xml:space="preserve">climbing. </w:t>
      </w:r>
    </w:p>
    <w:p w14:paraId="794C5465" w14:textId="2F6EA206" w:rsidR="00E10FEF" w:rsidRDefault="00E10FEF" w:rsidP="00E10FEF">
      <w:pPr>
        <w:shd w:val="clear" w:color="auto" w:fill="D5D6D2" w:themeFill="background2"/>
      </w:pPr>
      <w:r>
        <w:t>The Bluetooth speaker has a manufacturing fault that causes water to seep in when used in the rain. When the water seeps in the lithium-ion battery can become unstable, causing the speaker to potentially</w:t>
      </w:r>
      <w:r w:rsidR="00AE5EFD">
        <w:t xml:space="preserve"> combust</w:t>
      </w:r>
      <w:r>
        <w:t>.</w:t>
      </w:r>
    </w:p>
    <w:p w14:paraId="57D46A01" w14:textId="54DA8D5A" w:rsidR="00E10FEF" w:rsidRDefault="00E10FEF" w:rsidP="00AE5EFD">
      <w:pPr>
        <w:shd w:val="clear" w:color="auto" w:fill="D5D6D2" w:themeFill="background2"/>
      </w:pPr>
      <w:r>
        <w:t xml:space="preserve">The speaker is likely to fail to meet the consumer guarantee of acceptable quality because it is </w:t>
      </w:r>
      <w:r w:rsidR="00D24B37">
        <w:t xml:space="preserve">not acceptably </w:t>
      </w:r>
      <w:r>
        <w:t>safe. While using most Bluetooth speakers in the rain would be considered ‘abnormal use’, this speaker was marketed as appropriate for this purpose and a reasonable consumer would expect the speaker to be safe for this purpose.</w:t>
      </w:r>
    </w:p>
    <w:p w14:paraId="36F8C3F5" w14:textId="77777777" w:rsidR="00A21E55" w:rsidRPr="006018CB" w:rsidRDefault="00A21E55" w:rsidP="00A21E55">
      <w:pPr>
        <w:ind w:left="340" w:hanging="340"/>
        <w:rPr>
          <w:b/>
        </w:rPr>
      </w:pPr>
      <w:r w:rsidRPr="006018CB">
        <w:rPr>
          <w:b/>
        </w:rPr>
        <w:t>Instructions and warnings</w:t>
      </w:r>
    </w:p>
    <w:p w14:paraId="008270C3" w14:textId="5A7DF1DC" w:rsidR="00A21E55" w:rsidRDefault="00A21E55" w:rsidP="00A21E55">
      <w:r>
        <w:t>Some goods, particularly complex goods, will come with documentation such as instruction manuals and warnings that advise consumers on the product’s safe usage.</w:t>
      </w:r>
      <w:r w:rsidR="00834839">
        <w:t xml:space="preserve"> An unsafe product will not be safe merely because it includes instructions or warnings that draw the user’s attention to </w:t>
      </w:r>
      <w:r w:rsidR="002E1AD6">
        <w:t>a</w:t>
      </w:r>
      <w:r w:rsidR="00834839">
        <w:t xml:space="preserve"> safety issue.</w:t>
      </w:r>
    </w:p>
    <w:p w14:paraId="7E24553E" w14:textId="48631602" w:rsidR="003766EE" w:rsidRPr="00660E26" w:rsidRDefault="003766EE" w:rsidP="00660E26">
      <w:r w:rsidRPr="00660E26">
        <w:t>However, in some circumstances, a clear and comprehensive instruction or warning about a product’s potential safety risk may be sufficient to ensure the product meets the consumer guarantee of acceptable quality.</w:t>
      </w:r>
    </w:p>
    <w:p w14:paraId="7DB235DC" w14:textId="25D25922" w:rsidR="00194C82" w:rsidRDefault="00194C82" w:rsidP="00116E2A">
      <w:pPr>
        <w:keepNext/>
        <w:keepLines/>
        <w:shd w:val="clear" w:color="auto" w:fill="D5D6D2" w:themeFill="background2"/>
        <w:rPr>
          <w:b/>
        </w:rPr>
      </w:pPr>
      <w:r>
        <w:rPr>
          <w:b/>
        </w:rPr>
        <w:lastRenderedPageBreak/>
        <w:t>Example</w:t>
      </w:r>
    </w:p>
    <w:p w14:paraId="11B234D6" w14:textId="74C6AB68" w:rsidR="00194C82" w:rsidRDefault="00194C82" w:rsidP="00116E2A">
      <w:pPr>
        <w:keepNext/>
        <w:keepLines/>
        <w:shd w:val="clear" w:color="auto" w:fill="D5D6D2" w:themeFill="background2"/>
      </w:pPr>
      <w:r>
        <w:t>Linh purchases elastic luggage straps to secure luggage on a trailer. The strap contains a warning label ‘DO NOT overstretch’. Linh has not purchased enough luggage straps to sufficiently secure the luggage to his trailer. He tries to stretch the straps to fit. As he overstretches a strap, it rebounds into his face causing injury to his eye.</w:t>
      </w:r>
    </w:p>
    <w:p w14:paraId="04AAA734" w14:textId="67193D1B" w:rsidR="00194C82" w:rsidRDefault="0008092B" w:rsidP="00116E2A">
      <w:pPr>
        <w:keepNext/>
        <w:keepLines/>
        <w:shd w:val="clear" w:color="auto" w:fill="D5D6D2" w:themeFill="background2"/>
        <w:rPr>
          <w:b/>
        </w:rPr>
      </w:pPr>
      <w:r>
        <w:t>I</w:t>
      </w:r>
      <w:r w:rsidR="00194C82">
        <w:t>t is likely that the luggage straps would still meet the guarantee of acceptable quality because the warning about overstretching the straps was sufficiently clear.</w:t>
      </w:r>
    </w:p>
    <w:p w14:paraId="5AB95833" w14:textId="45010A86" w:rsidR="00030FF1" w:rsidRDefault="00A21E55" w:rsidP="00030FF1">
      <w:r>
        <w:t xml:space="preserve">Where using the product in a normal way may be unsafe, a consumer would expect a reasonably safe product to warn them of that risk in a clear, effective way. </w:t>
      </w:r>
    </w:p>
    <w:p w14:paraId="525AD6AD" w14:textId="77777777" w:rsidR="00C80334" w:rsidRPr="00650EEE" w:rsidRDefault="00C80334" w:rsidP="00C80334">
      <w:pPr>
        <w:shd w:val="clear" w:color="auto" w:fill="D5D6D2" w:themeFill="background2"/>
        <w:rPr>
          <w:b/>
        </w:rPr>
      </w:pPr>
      <w:r w:rsidRPr="00650EEE">
        <w:rPr>
          <w:b/>
        </w:rPr>
        <w:t>Example</w:t>
      </w:r>
    </w:p>
    <w:p w14:paraId="5EA232D2" w14:textId="5E192823" w:rsidR="004F44D4" w:rsidRPr="00650EEE" w:rsidRDefault="004F44D4" w:rsidP="00D209FA">
      <w:pPr>
        <w:shd w:val="clear" w:color="auto" w:fill="D5D6D2" w:themeFill="background2"/>
      </w:pPr>
      <w:r w:rsidRPr="00650EEE">
        <w:t>Denis regularly carries out basic maintenance on his car. After driving for several hours he arrive</w:t>
      </w:r>
      <w:r w:rsidR="00564225">
        <w:t>s</w:t>
      </w:r>
      <w:r w:rsidRPr="00650EEE">
        <w:t xml:space="preserve"> back home and decides to top up the coolant in his radiator. The cap has a warning printed on it saying ‘caution hot’ and the operating manual for Denis’ car says to wait for the car to cool down prior to doing any maintenance.</w:t>
      </w:r>
    </w:p>
    <w:p w14:paraId="018FE306" w14:textId="0625BC95" w:rsidR="00650EEE" w:rsidRPr="00650EEE" w:rsidRDefault="004F44D4" w:rsidP="00650EEE">
      <w:pPr>
        <w:shd w:val="clear" w:color="auto" w:fill="D5D6D2" w:themeFill="background2"/>
      </w:pPr>
      <w:r w:rsidRPr="00650EEE">
        <w:t xml:space="preserve">While topping up the coolant may have an inherent risk of burning when the car is hot, it is likely that Denis has been warned of that risk in a clear and effective way. </w:t>
      </w:r>
      <w:r w:rsidR="00650EEE">
        <w:t>In this case the car would meet the guarantee of acceptable quality.</w:t>
      </w:r>
    </w:p>
    <w:p w14:paraId="059834C6" w14:textId="2B78EE7B" w:rsidR="00564225" w:rsidRDefault="004F44D4" w:rsidP="00564225">
      <w:pPr>
        <w:rPr>
          <w:b/>
        </w:rPr>
      </w:pPr>
      <w:r>
        <w:t>However, manufacturers must be conscious that consumers may not read instruction manuals and warnings. This is particularly likely when the consumer is purchasing a product that they expect to able to use in a normal way for products of that kind.</w:t>
      </w:r>
      <w:r w:rsidR="00564225">
        <w:t xml:space="preserve"> If the normal use of that product would not include consumers reviewing an instruction manual every time the product is used, then warnings</w:t>
      </w:r>
      <w:r w:rsidR="003766EE">
        <w:t xml:space="preserve"> should be on the product itself as well as in the instruction manual</w:t>
      </w:r>
      <w:r w:rsidR="00564225">
        <w:t>.</w:t>
      </w:r>
    </w:p>
    <w:p w14:paraId="1EA7319A" w14:textId="77777777" w:rsidR="00A642C6" w:rsidRPr="00650EEE" w:rsidRDefault="00A642C6" w:rsidP="00A642C6">
      <w:pPr>
        <w:shd w:val="clear" w:color="auto" w:fill="D5D6D2" w:themeFill="background2"/>
        <w:rPr>
          <w:b/>
        </w:rPr>
      </w:pPr>
      <w:r w:rsidRPr="00650EEE">
        <w:rPr>
          <w:b/>
        </w:rPr>
        <w:t>Example</w:t>
      </w:r>
    </w:p>
    <w:p w14:paraId="0F26A91B" w14:textId="787DC4E2" w:rsidR="00A642C6" w:rsidRDefault="00A642C6" w:rsidP="00A642C6">
      <w:pPr>
        <w:shd w:val="clear" w:color="auto" w:fill="D5D6D2" w:themeFill="background2"/>
      </w:pPr>
      <w:r>
        <w:t>Malachy purchases a new kitchen appliance that can chop, heat and blend ingredients. The appliance is marketed as being able to make hot sauces and Malachy uses it to make gravy. Once the appliance finishes its cycle, Malachy removes the lid and hot gravy splashes out, burning Malachy’s arm.</w:t>
      </w:r>
    </w:p>
    <w:p w14:paraId="71685AC5" w14:textId="51651B19" w:rsidR="00A642C6" w:rsidRDefault="00A642C6" w:rsidP="00A642C6">
      <w:pPr>
        <w:shd w:val="clear" w:color="auto" w:fill="D5D6D2" w:themeFill="background2"/>
      </w:pPr>
      <w:r>
        <w:t xml:space="preserve">The appliance’s instruction manual </w:t>
      </w:r>
      <w:r w:rsidR="006646E4">
        <w:t xml:space="preserve">tells users </w:t>
      </w:r>
      <w:r>
        <w:t xml:space="preserve">not to open the lid whilst the contents are still moving. However, the appliance was opaque and </w:t>
      </w:r>
      <w:r w:rsidR="00936610">
        <w:t>Malachy</w:t>
      </w:r>
      <w:r>
        <w:t xml:space="preserve"> had no way of knowing whether the </w:t>
      </w:r>
      <w:r w:rsidR="00936610">
        <w:t xml:space="preserve">hot </w:t>
      </w:r>
      <w:r>
        <w:t>contents had settled</w:t>
      </w:r>
      <w:r w:rsidR="00936610">
        <w:t xml:space="preserve">, and Malachy had not </w:t>
      </w:r>
      <w:r w:rsidR="0008092B">
        <w:t xml:space="preserve">recently </w:t>
      </w:r>
      <w:r w:rsidR="00936610">
        <w:t>reviewed the instruction manual since he purchased the appliance two months ago</w:t>
      </w:r>
      <w:r>
        <w:t xml:space="preserve">. Despite the manual’s instructions, the good would not meet the guarantee of acceptable quality because it is </w:t>
      </w:r>
      <w:r w:rsidR="0008092B">
        <w:t xml:space="preserve">not acceptably </w:t>
      </w:r>
      <w:r>
        <w:t xml:space="preserve">safe. </w:t>
      </w:r>
    </w:p>
    <w:p w14:paraId="0AF383DB" w14:textId="64FA1A65" w:rsidR="00760B2E" w:rsidRPr="00760B2E" w:rsidRDefault="00760B2E" w:rsidP="00330387">
      <w:pPr>
        <w:rPr>
          <w:b/>
        </w:rPr>
      </w:pPr>
      <w:r w:rsidRPr="00760B2E">
        <w:rPr>
          <w:b/>
        </w:rPr>
        <w:t>Existing safety standards</w:t>
      </w:r>
      <w:r w:rsidR="008C63B1">
        <w:rPr>
          <w:b/>
        </w:rPr>
        <w:t xml:space="preserve"> and bans</w:t>
      </w:r>
    </w:p>
    <w:p w14:paraId="6DCEDE51" w14:textId="09BFC5B7" w:rsidR="006E1531" w:rsidRDefault="00803E4C" w:rsidP="008C63B1">
      <w:r>
        <w:t xml:space="preserve">In addition to consumer guarantees, the ACL includes a separate product safety regime that provides for mandatory safety standards, product recalls and bans. The tests under this regime are separate to the test for whether or not a good meets the </w:t>
      </w:r>
      <w:r w:rsidR="006E1531">
        <w:t>guarantee</w:t>
      </w:r>
      <w:r>
        <w:t xml:space="preserve"> of acceptable quality.</w:t>
      </w:r>
      <w:r w:rsidR="008C63B1">
        <w:t xml:space="preserve"> </w:t>
      </w:r>
      <w:r w:rsidR="006E1531">
        <w:t xml:space="preserve">However, a </w:t>
      </w:r>
      <w:r w:rsidR="002D7408">
        <w:t>banne</w:t>
      </w:r>
      <w:bookmarkStart w:id="0" w:name="_GoBack"/>
      <w:bookmarkEnd w:id="0"/>
      <w:r w:rsidR="002D7408">
        <w:t>d</w:t>
      </w:r>
      <w:r w:rsidR="00B528C5">
        <w:t xml:space="preserve"> product</w:t>
      </w:r>
      <w:r w:rsidR="006E1531">
        <w:t>, a recalled product</w:t>
      </w:r>
      <w:r w:rsidR="002D7408">
        <w:t xml:space="preserve"> or a </w:t>
      </w:r>
      <w:r w:rsidR="008C63B1">
        <w:t xml:space="preserve">product that does not meet a mandatory safety standard </w:t>
      </w:r>
      <w:r w:rsidR="00AE5EFD">
        <w:t>may</w:t>
      </w:r>
      <w:r>
        <w:t xml:space="preserve"> also</w:t>
      </w:r>
      <w:r w:rsidR="00AE5EFD">
        <w:t xml:space="preserve"> </w:t>
      </w:r>
      <w:r w:rsidR="00650EEE">
        <w:t>fail to meet</w:t>
      </w:r>
      <w:r w:rsidR="008C63B1">
        <w:t xml:space="preserve"> the consumer guarantee of acceptable quality</w:t>
      </w:r>
      <w:r w:rsidR="009118E9">
        <w:t xml:space="preserve"> because it is not </w:t>
      </w:r>
      <w:r w:rsidR="00030FF1">
        <w:t xml:space="preserve">acceptably </w:t>
      </w:r>
      <w:r w:rsidR="009118E9">
        <w:t>safe</w:t>
      </w:r>
      <w:r w:rsidR="006E1531">
        <w:t>.</w:t>
      </w:r>
    </w:p>
    <w:p w14:paraId="7964E63C" w14:textId="77777777" w:rsidR="006E1531" w:rsidRDefault="006E1531" w:rsidP="005B26CF">
      <w:pPr>
        <w:keepNext/>
        <w:keepLines/>
        <w:shd w:val="clear" w:color="auto" w:fill="D5D6D2" w:themeFill="background2"/>
        <w:rPr>
          <w:b/>
        </w:rPr>
      </w:pPr>
      <w:r>
        <w:rPr>
          <w:b/>
        </w:rPr>
        <w:lastRenderedPageBreak/>
        <w:t>Example</w:t>
      </w:r>
    </w:p>
    <w:p w14:paraId="4E010373" w14:textId="0DB2F6B3" w:rsidR="006E1531" w:rsidRPr="006E1531" w:rsidRDefault="006E1531" w:rsidP="005B26CF">
      <w:pPr>
        <w:keepNext/>
        <w:keepLines/>
        <w:shd w:val="clear" w:color="auto" w:fill="D5D6D2" w:themeFill="background2"/>
        <w:rPr>
          <w:b/>
        </w:rPr>
      </w:pPr>
      <w:r w:rsidRPr="006E1531">
        <w:t xml:space="preserve">James </w:t>
      </w:r>
      <w:r>
        <w:t>owns a particular make and model of washing machine that is the subject of a mandatory recall notice because there is a chance that moisture can leak into some electrical components and this has been known to cause fires.</w:t>
      </w:r>
    </w:p>
    <w:p w14:paraId="6FFF0307" w14:textId="28497666" w:rsidR="006E1531" w:rsidRDefault="006E1531" w:rsidP="005B26CF">
      <w:pPr>
        <w:keepNext/>
        <w:keepLines/>
        <w:shd w:val="clear" w:color="auto" w:fill="D5D6D2" w:themeFill="background2"/>
      </w:pPr>
      <w:r>
        <w:t>James was not aware of the mandatory recall and continued to use h</w:t>
      </w:r>
      <w:r w:rsidR="00030FF1">
        <w:t>is</w:t>
      </w:r>
      <w:r>
        <w:t xml:space="preserve"> washing machine to do regular loads of washing. One afternoon it catches fire, melting some of the plastic components inside and filling </w:t>
      </w:r>
      <w:r w:rsidR="00793B58">
        <w:t xml:space="preserve">his </w:t>
      </w:r>
      <w:r>
        <w:t>laundry with fumes.</w:t>
      </w:r>
    </w:p>
    <w:p w14:paraId="7259C838" w14:textId="667C5A41" w:rsidR="00650EEE" w:rsidRDefault="006E1531" w:rsidP="005B26CF">
      <w:pPr>
        <w:shd w:val="clear" w:color="auto" w:fill="D5D6D2" w:themeFill="background2"/>
      </w:pPr>
      <w:r>
        <w:t xml:space="preserve">As the washing machine has been recalled, the manufacturer </w:t>
      </w:r>
      <w:r w:rsidR="005B26CF">
        <w:t>is obliged to</w:t>
      </w:r>
      <w:r>
        <w:t xml:space="preserve"> contact </w:t>
      </w:r>
      <w:r w:rsidR="00030FF1">
        <w:t>James</w:t>
      </w:r>
      <w:r>
        <w:t xml:space="preserve"> to assess h</w:t>
      </w:r>
      <w:r w:rsidR="00030FF1">
        <w:t>is</w:t>
      </w:r>
      <w:r>
        <w:t xml:space="preserve"> situation under the product safety regime. However, the consumer guarantees also apply</w:t>
      </w:r>
      <w:r w:rsidR="00564225">
        <w:t xml:space="preserve"> to James’ situation. A</w:t>
      </w:r>
      <w:r>
        <w:t>pplying the factors outlined earlier in this guidance, it is likely that the washing machine would fail to me</w:t>
      </w:r>
      <w:r w:rsidR="00A7546E">
        <w:t>et</w:t>
      </w:r>
      <w:r>
        <w:t xml:space="preserve"> the guarantee of acceptable quality because it is </w:t>
      </w:r>
      <w:r w:rsidR="0008092B">
        <w:t xml:space="preserve">not acceptably </w:t>
      </w:r>
      <w:r>
        <w:t xml:space="preserve">safe. This means that James can approach the store he purchased the washing machine from </w:t>
      </w:r>
      <w:r w:rsidR="00591EF5">
        <w:t xml:space="preserve">and choose </w:t>
      </w:r>
      <w:r>
        <w:t>a replacement or refund for the washing machine</w:t>
      </w:r>
      <w:r w:rsidR="000E660E">
        <w:t>, or negotiate another remedy such as a repair</w:t>
      </w:r>
      <w:r>
        <w:t>.</w:t>
      </w:r>
    </w:p>
    <w:p w14:paraId="11A9DE1C" w14:textId="77777777" w:rsidR="00650EEE" w:rsidRDefault="00650EEE" w:rsidP="00650EEE">
      <w:pPr>
        <w:shd w:val="clear" w:color="auto" w:fill="D5D6D2" w:themeFill="background2"/>
        <w:rPr>
          <w:b/>
        </w:rPr>
      </w:pPr>
      <w:r>
        <w:rPr>
          <w:b/>
        </w:rPr>
        <w:t>Example</w:t>
      </w:r>
    </w:p>
    <w:p w14:paraId="6CCEFC4F" w14:textId="5D0910AC" w:rsidR="00A642C6" w:rsidRDefault="00A642C6" w:rsidP="00A642C6">
      <w:pPr>
        <w:shd w:val="clear" w:color="auto" w:fill="D5D6D2" w:themeFill="background2"/>
      </w:pPr>
      <w:r>
        <w:t xml:space="preserve">Aaliyah purchases a new </w:t>
      </w:r>
      <w:r w:rsidR="00936610">
        <w:t xml:space="preserve">model </w:t>
      </w:r>
      <w:r>
        <w:t xml:space="preserve">car jack. The manufacturer of her car jack receives reports that a number of </w:t>
      </w:r>
      <w:r w:rsidR="00936610">
        <w:t xml:space="preserve">the new model </w:t>
      </w:r>
      <w:r>
        <w:t>jacks are failing. The manufacturer issues a recall for all car jacks</w:t>
      </w:r>
      <w:r w:rsidR="00771441">
        <w:t xml:space="preserve"> of this model.</w:t>
      </w:r>
      <w:r>
        <w:t xml:space="preserve">  </w:t>
      </w:r>
    </w:p>
    <w:p w14:paraId="5BB25124" w14:textId="75C97CD0" w:rsidR="00A642C6" w:rsidRDefault="00A642C6" w:rsidP="00A642C6">
      <w:pPr>
        <w:shd w:val="clear" w:color="auto" w:fill="D5D6D2" w:themeFill="background2"/>
      </w:pPr>
      <w:r>
        <w:t>Following the recall action, the manufacturer investigates to determine the cause of the jacks failing and identifies defects with a batch of steel used during one week of production. This meant that only car jacks manufactured in that week were faulty and car jacks manufactured outside that week were safe. The manufacturer updates the recall information provided to consumers to note the serial numbers of the car jacks made using the defective steel.</w:t>
      </w:r>
    </w:p>
    <w:p w14:paraId="62DFC863" w14:textId="77777777" w:rsidR="00A642C6" w:rsidRDefault="00A642C6" w:rsidP="00A642C6">
      <w:pPr>
        <w:shd w:val="clear" w:color="auto" w:fill="D5D6D2" w:themeFill="background2"/>
      </w:pPr>
      <w:r>
        <w:t>Aaliyah checks the serial number of her car jack and discovers that it was not one of the car jacks made from defective steel. While Aaliyah’s car jack was included in the manufacturer’s recall action, it is likely to meet the consumer guarantee of acceptable quality as the relevant defect did not manifest in her appliance.</w:t>
      </w:r>
    </w:p>
    <w:p w14:paraId="23A3D1CE" w14:textId="6D617568" w:rsidR="00C17942" w:rsidRDefault="00E94840" w:rsidP="00E94840">
      <w:r>
        <w:t xml:space="preserve">As noted above, product safety recalls are separate to consumer </w:t>
      </w:r>
      <w:r w:rsidR="00DC3747">
        <w:t>guarantees; however, the two regimes do interact</w:t>
      </w:r>
      <w:r>
        <w:t xml:space="preserve">. </w:t>
      </w:r>
      <w:r w:rsidR="00DC3747">
        <w:t>The c</w:t>
      </w:r>
      <w:r>
        <w:t>onsumer product safety reca</w:t>
      </w:r>
      <w:r w:rsidR="00DC3747">
        <w:t>ll guidelines, available at</w:t>
      </w:r>
      <w:r>
        <w:t xml:space="preserve"> </w:t>
      </w:r>
      <w:hyperlink r:id="rId9" w:history="1">
        <w:r w:rsidR="002E4BF0" w:rsidRPr="00A3747B">
          <w:rPr>
            <w:rStyle w:val="Hyperlink"/>
          </w:rPr>
          <w:t>www.productsafety.gov.au</w:t>
        </w:r>
      </w:hyperlink>
      <w:r>
        <w:t>, provide further guidance on recalls including information on how suppliers should assess the safety of products.</w:t>
      </w:r>
    </w:p>
    <w:p w14:paraId="39C10A70" w14:textId="2E43058E" w:rsidR="00C90A50" w:rsidRDefault="00DC3747" w:rsidP="00C90A50">
      <w:r>
        <w:t xml:space="preserve">Recalls are </w:t>
      </w:r>
      <w:r w:rsidR="00302DE7">
        <w:t>expected</w:t>
      </w:r>
      <w:r>
        <w:t xml:space="preserve"> for goods that ‘will or may cause injury’</w:t>
      </w:r>
      <w:r w:rsidR="00E2601B">
        <w:t xml:space="preserve">. </w:t>
      </w:r>
      <w:r w:rsidR="00C90A50">
        <w:t>It is import to note that the term ‘will or may cause injury’ referred to in recalls is broad and may represent a lower risk threshold than the term ‘unsafe’ used in relation to consumer guarantees.</w:t>
      </w:r>
    </w:p>
    <w:p w14:paraId="23506660" w14:textId="1865C535" w:rsidR="00026DB9" w:rsidRDefault="00FD3AE8" w:rsidP="00026DB9">
      <w:r>
        <w:t xml:space="preserve">With voluntary recalls, the ACL provides that the recalling supplier can choose the appropriate remedy. In practice, this is often a repair. </w:t>
      </w:r>
      <w:r w:rsidR="002E1AD6">
        <w:t>F</w:t>
      </w:r>
      <w:r>
        <w:t xml:space="preserve">or </w:t>
      </w:r>
      <w:r w:rsidR="002E1AD6">
        <w:t xml:space="preserve">a </w:t>
      </w:r>
      <w:r w:rsidR="008A6989">
        <w:t xml:space="preserve">mandatory </w:t>
      </w:r>
      <w:r>
        <w:t xml:space="preserve">recall </w:t>
      </w:r>
      <w:r w:rsidR="002E1AD6">
        <w:t xml:space="preserve">the recall notice </w:t>
      </w:r>
      <w:r w:rsidR="00026DB9">
        <w:t>will</w:t>
      </w:r>
      <w:r w:rsidR="002E1AD6">
        <w:t xml:space="preserve"> state the remedies that are available under the recall. These remedies may include a </w:t>
      </w:r>
      <w:r>
        <w:t>repair</w:t>
      </w:r>
      <w:r w:rsidR="002E1AD6">
        <w:t>,</w:t>
      </w:r>
      <w:r>
        <w:t xml:space="preserve"> replacement or refund. In either a voluntary or </w:t>
      </w:r>
      <w:r w:rsidR="008A6989">
        <w:t xml:space="preserve">mandatory </w:t>
      </w:r>
      <w:r>
        <w:t xml:space="preserve">recall, you can reject the remedy offered by the supplier and request a refund if the good is unsafe under the consumer guarantees. </w:t>
      </w:r>
      <w:r w:rsidR="00026DB9">
        <w:t xml:space="preserve">This assessment </w:t>
      </w:r>
      <w:r w:rsidR="008A6989">
        <w:t xml:space="preserve">often </w:t>
      </w:r>
      <w:r w:rsidR="00026DB9">
        <w:t>needs to be done on a case by case basis, and as outlined in the examples above, recalled goods will not always fail to meet the consumer guarantee of acceptable quality for reason of them being unsafe.</w:t>
      </w:r>
    </w:p>
    <w:p w14:paraId="4BE0A19F" w14:textId="1EA94FAF" w:rsidR="00E94840" w:rsidRDefault="00026DB9" w:rsidP="00E94840">
      <w:r>
        <w:t xml:space="preserve">Suppliers are encouraged to act quickly and recall goods as soon as a potential risk of injury is identified, even if the goods are currently safe but might pose an injury risk in the future. In these circumstances it is appropriate that recall action is taken for the goods to the extent </w:t>
      </w:r>
      <w:r>
        <w:lastRenderedPageBreak/>
        <w:t>possible, however, it does not mean that they are unsafe for the purpose of the consumer guarantees.</w:t>
      </w:r>
    </w:p>
    <w:p w14:paraId="6062B2EE" w14:textId="08E54257" w:rsidR="00C75F6D" w:rsidRPr="00C80334" w:rsidRDefault="00C75F6D" w:rsidP="00E94840">
      <w:r>
        <w:t xml:space="preserve">Manufacturers sometimes provide a way for consumers to register a product alongside their contact details. A consumer has rights under the ACL </w:t>
      </w:r>
      <w:r w:rsidR="00087183">
        <w:t>whether they register the product or not</w:t>
      </w:r>
      <w:r>
        <w:t xml:space="preserve">, but registration will make it easier for a manufacturer to contact the consumer in the event of a recall. </w:t>
      </w:r>
    </w:p>
    <w:sectPr w:rsidR="00C75F6D" w:rsidRPr="00C80334" w:rsidSect="00B62438">
      <w:footerReference w:type="default" r:id="rId10"/>
      <w:footerReference w:type="first" r:id="rId11"/>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2D129" w14:textId="77777777" w:rsidR="00DA3CDC" w:rsidRDefault="00DA3CDC" w:rsidP="004B4412">
      <w:pPr>
        <w:spacing w:before="0"/>
      </w:pPr>
      <w:r>
        <w:separator/>
      </w:r>
    </w:p>
  </w:endnote>
  <w:endnote w:type="continuationSeparator" w:id="0">
    <w:p w14:paraId="0F74E1AF" w14:textId="77777777" w:rsidR="00DA3CDC" w:rsidRDefault="00DA3CDC"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590101"/>
      <w:docPartObj>
        <w:docPartGallery w:val="Page Numbers (Bottom of Page)"/>
        <w:docPartUnique/>
      </w:docPartObj>
    </w:sdtPr>
    <w:sdtEndPr>
      <w:rPr>
        <w:noProof/>
      </w:rPr>
    </w:sdtEndPr>
    <w:sdtContent>
      <w:p w14:paraId="18D65591" w14:textId="455EA09C" w:rsidR="004219DC" w:rsidRDefault="004219DC">
        <w:pPr>
          <w:pStyle w:val="Footer"/>
          <w:jc w:val="right"/>
        </w:pPr>
        <w:r>
          <w:fldChar w:fldCharType="begin"/>
        </w:r>
        <w:r>
          <w:instrText xml:space="preserve"> PAGE   \* MERGEFORMAT </w:instrText>
        </w:r>
        <w:r>
          <w:fldChar w:fldCharType="separate"/>
        </w:r>
        <w:r w:rsidR="002E4BF0">
          <w:rPr>
            <w:noProof/>
          </w:rPr>
          <w:t>7</w:t>
        </w:r>
        <w:r>
          <w:rPr>
            <w:noProof/>
          </w:rPr>
          <w:fldChar w:fldCharType="end"/>
        </w:r>
      </w:p>
    </w:sdtContent>
  </w:sdt>
  <w:p w14:paraId="0F0A448A" w14:textId="77777777" w:rsidR="004219DC" w:rsidRDefault="00421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4428D" w14:textId="77777777" w:rsidR="00347208" w:rsidRDefault="00347208">
    <w:pPr>
      <w:pStyle w:val="Footer"/>
    </w:pPr>
  </w:p>
  <w:p w14:paraId="3EBA2385" w14:textId="77777777" w:rsidR="00347208" w:rsidRDefault="00347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EEE72" w14:textId="77777777" w:rsidR="00DA3CDC" w:rsidRDefault="00DA3CDC" w:rsidP="004B4412">
      <w:pPr>
        <w:spacing w:before="0"/>
      </w:pPr>
      <w:r>
        <w:separator/>
      </w:r>
    </w:p>
  </w:footnote>
  <w:footnote w:type="continuationSeparator" w:id="0">
    <w:p w14:paraId="1F5FD18C" w14:textId="77777777" w:rsidR="00DA3CDC" w:rsidRDefault="00DA3CDC" w:rsidP="004B4412">
      <w:pPr>
        <w:spacing w:before="0"/>
      </w:pPr>
      <w:r>
        <w:continuationSeparator/>
      </w:r>
    </w:p>
  </w:footnote>
  <w:footnote w:id="1">
    <w:p w14:paraId="1C0AAE74" w14:textId="7B0BC404" w:rsidR="002A282F" w:rsidRDefault="002A282F">
      <w:pPr>
        <w:pStyle w:val="FootnoteText"/>
      </w:pPr>
      <w:r>
        <w:rPr>
          <w:rStyle w:val="FootnoteReference"/>
        </w:rPr>
        <w:footnoteRef/>
      </w:r>
      <w:r>
        <w:t xml:space="preserve"> </w:t>
      </w:r>
      <w:r w:rsidR="005A3459">
        <w:t xml:space="preserve">ACL reference: section </w:t>
      </w:r>
      <w:r>
        <w:t>54(3)(a)</w:t>
      </w:r>
    </w:p>
  </w:footnote>
  <w:footnote w:id="2">
    <w:p w14:paraId="7DFD1500" w14:textId="0901828A" w:rsidR="002A282F" w:rsidRDefault="002A282F">
      <w:pPr>
        <w:pStyle w:val="FootnoteText"/>
      </w:pPr>
      <w:r>
        <w:rPr>
          <w:rStyle w:val="FootnoteReference"/>
        </w:rPr>
        <w:footnoteRef/>
      </w:r>
      <w:r>
        <w:t xml:space="preserve"> </w:t>
      </w:r>
      <w:r w:rsidR="005A3459">
        <w:t xml:space="preserve">ACL reference: section </w:t>
      </w:r>
      <w:r>
        <w:t>54(3)(b)</w:t>
      </w:r>
    </w:p>
  </w:footnote>
  <w:footnote w:id="3">
    <w:p w14:paraId="3D4635E8" w14:textId="431F753D" w:rsidR="00A11A9B" w:rsidRDefault="00A11A9B">
      <w:pPr>
        <w:pStyle w:val="FootnoteText"/>
      </w:pPr>
      <w:r>
        <w:rPr>
          <w:rStyle w:val="FootnoteReference"/>
        </w:rPr>
        <w:footnoteRef/>
      </w:r>
      <w:r>
        <w:t xml:space="preserve"> </w:t>
      </w:r>
      <w:r w:rsidR="005A3459">
        <w:t xml:space="preserve">ACL reference: section </w:t>
      </w:r>
      <w:r w:rsidR="002A282F">
        <w:t>54(3)(c) and (d)</w:t>
      </w:r>
    </w:p>
  </w:footnote>
  <w:footnote w:id="4">
    <w:p w14:paraId="077F3CB5" w14:textId="1C74AADB" w:rsidR="002A282F" w:rsidRDefault="002A282F">
      <w:pPr>
        <w:pStyle w:val="FootnoteText"/>
      </w:pPr>
      <w:r>
        <w:rPr>
          <w:rStyle w:val="FootnoteReference"/>
        </w:rPr>
        <w:footnoteRef/>
      </w:r>
      <w:r>
        <w:t xml:space="preserve"> </w:t>
      </w:r>
      <w:r w:rsidR="005A3459">
        <w:t xml:space="preserve">ACL reference: section </w:t>
      </w:r>
      <w:r>
        <w:t>54(3)(e)</w:t>
      </w:r>
    </w:p>
  </w:footnote>
  <w:footnote w:id="5">
    <w:p w14:paraId="1BCDE7DA" w14:textId="0B98F54B" w:rsidR="007B5981" w:rsidRDefault="007B5981" w:rsidP="007B5981">
      <w:pPr>
        <w:pStyle w:val="FootnoteText"/>
      </w:pPr>
      <w:r>
        <w:rPr>
          <w:rStyle w:val="FootnoteReference"/>
        </w:rPr>
        <w:footnoteRef/>
      </w:r>
      <w:r>
        <w:t xml:space="preserve"> Generally speaking, a business is also a “consumer” for the purposes of the ACL when they purchase goods below the relevant threshold ($40,000 at the time of publication).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1AE30E2"/>
    <w:multiLevelType w:val="hybridMultilevel"/>
    <w:tmpl w:val="38F6AF98"/>
    <w:lvl w:ilvl="0" w:tplc="EC88DA32">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15:restartNumberingAfterBreak="0">
    <w:nsid w:val="15D41994"/>
    <w:multiLevelType w:val="hybridMultilevel"/>
    <w:tmpl w:val="920C4B7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3"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4"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7"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491503"/>
    <w:multiLevelType w:val="hybridMultilevel"/>
    <w:tmpl w:val="85802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0" w15:restartNumberingAfterBreak="0">
    <w:nsid w:val="3F7825E8"/>
    <w:multiLevelType w:val="hybridMultilevel"/>
    <w:tmpl w:val="FD344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A5A212B"/>
    <w:multiLevelType w:val="hybridMultilevel"/>
    <w:tmpl w:val="2BDC0B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15:restartNumberingAfterBreak="0">
    <w:nsid w:val="5A1109D3"/>
    <w:multiLevelType w:val="hybridMultilevel"/>
    <w:tmpl w:val="45FE8354"/>
    <w:lvl w:ilvl="0" w:tplc="1A1A9A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A263FA5"/>
    <w:multiLevelType w:val="multilevel"/>
    <w:tmpl w:val="C306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9" w15:restartNumberingAfterBreak="0">
    <w:nsid w:val="6DDF4EB3"/>
    <w:multiLevelType w:val="hybridMultilevel"/>
    <w:tmpl w:val="FB966D06"/>
    <w:lvl w:ilvl="0" w:tplc="3070B15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1"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2"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3" w15:restartNumberingAfterBreak="0">
    <w:nsid w:val="79877EBB"/>
    <w:multiLevelType w:val="hybridMultilevel"/>
    <w:tmpl w:val="A1B2B3E4"/>
    <w:lvl w:ilvl="0" w:tplc="CA98ABF6">
      <w:start w:val="2"/>
      <w:numFmt w:val="bullet"/>
      <w:lvlText w:val="-"/>
      <w:lvlJc w:val="left"/>
      <w:pPr>
        <w:ind w:left="360" w:hanging="360"/>
      </w:pPr>
      <w:rPr>
        <w:rFonts w:ascii="Arial" w:eastAsiaTheme="minorHAnsi" w:hAnsi="Arial" w:cs="Arial"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5" w15:restartNumberingAfterBreak="0">
    <w:nsid w:val="7D1851F1"/>
    <w:multiLevelType w:val="hybridMultilevel"/>
    <w:tmpl w:val="630AD11A"/>
    <w:lvl w:ilvl="0" w:tplc="90989144">
      <w:numFmt w:val="bullet"/>
      <w:lvlText w:val="-"/>
      <w:lvlJc w:val="left"/>
      <w:pPr>
        <w:ind w:left="360" w:hanging="360"/>
      </w:pPr>
      <w:rPr>
        <w:rFonts w:ascii="Arial" w:eastAsiaTheme="minorHAns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6"/>
  </w:num>
  <w:num w:numId="3">
    <w:abstractNumId w:val="7"/>
  </w:num>
  <w:num w:numId="4">
    <w:abstractNumId w:val="6"/>
  </w:num>
  <w:num w:numId="5">
    <w:abstractNumId w:val="5"/>
  </w:num>
  <w:num w:numId="6">
    <w:abstractNumId w:val="4"/>
  </w:num>
  <w:num w:numId="7">
    <w:abstractNumId w:val="1"/>
  </w:num>
  <w:num w:numId="8">
    <w:abstractNumId w:val="0"/>
  </w:num>
  <w:num w:numId="9">
    <w:abstractNumId w:val="28"/>
  </w:num>
  <w:num w:numId="10">
    <w:abstractNumId w:val="17"/>
  </w:num>
  <w:num w:numId="11">
    <w:abstractNumId w:val="10"/>
  </w:num>
  <w:num w:numId="12">
    <w:abstractNumId w:val="14"/>
  </w:num>
  <w:num w:numId="13">
    <w:abstractNumId w:val="16"/>
  </w:num>
  <w:num w:numId="14">
    <w:abstractNumId w:val="2"/>
  </w:num>
  <w:num w:numId="15">
    <w:abstractNumId w:val="30"/>
  </w:num>
  <w:num w:numId="16">
    <w:abstractNumId w:val="34"/>
  </w:num>
  <w:num w:numId="17">
    <w:abstractNumId w:val="32"/>
  </w:num>
  <w:num w:numId="18">
    <w:abstractNumId w:val="23"/>
  </w:num>
  <w:num w:numId="19">
    <w:abstractNumId w:val="15"/>
  </w:num>
  <w:num w:numId="20">
    <w:abstractNumId w:val="19"/>
  </w:num>
  <w:num w:numId="21">
    <w:abstractNumId w:val="31"/>
  </w:num>
  <w:num w:numId="22">
    <w:abstractNumId w:val="26"/>
  </w:num>
  <w:num w:numId="23">
    <w:abstractNumId w:val="8"/>
  </w:num>
  <w:num w:numId="24">
    <w:abstractNumId w:val="3"/>
  </w:num>
  <w:num w:numId="25">
    <w:abstractNumId w:val="21"/>
  </w:num>
  <w:num w:numId="26">
    <w:abstractNumId w:val="13"/>
  </w:num>
  <w:num w:numId="27">
    <w:abstractNumId w:val="27"/>
  </w:num>
  <w:num w:numId="28">
    <w:abstractNumId w:val="35"/>
  </w:num>
  <w:num w:numId="29">
    <w:abstractNumId w:val="12"/>
  </w:num>
  <w:num w:numId="30">
    <w:abstractNumId w:val="18"/>
  </w:num>
  <w:num w:numId="31">
    <w:abstractNumId w:val="25"/>
  </w:num>
  <w:num w:numId="32">
    <w:abstractNumId w:val="9"/>
  </w:num>
  <w:num w:numId="33">
    <w:abstractNumId w:val="33"/>
  </w:num>
  <w:num w:numId="34">
    <w:abstractNumId w:val="20"/>
  </w:num>
  <w:num w:numId="35">
    <w:abstractNumId w:val="22"/>
  </w:num>
  <w:num w:numId="36">
    <w:abstractNumId w:val="29"/>
  </w:num>
  <w:num w:numId="37">
    <w:abstractNumId w:val="24"/>
  </w:num>
  <w:num w:numId="38">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omesharecl\HomeDrives\dsmit\Desktop\Normal.dotm"/>
  </w:docVars>
  <w:rsids>
    <w:rsidRoot w:val="008003AC"/>
    <w:rsid w:val="00011A54"/>
    <w:rsid w:val="00012C7D"/>
    <w:rsid w:val="000131E3"/>
    <w:rsid w:val="0002115F"/>
    <w:rsid w:val="00021202"/>
    <w:rsid w:val="00021495"/>
    <w:rsid w:val="000225C4"/>
    <w:rsid w:val="0002647B"/>
    <w:rsid w:val="00026DB9"/>
    <w:rsid w:val="000273E0"/>
    <w:rsid w:val="00030AD9"/>
    <w:rsid w:val="00030FF1"/>
    <w:rsid w:val="0003578C"/>
    <w:rsid w:val="000377C9"/>
    <w:rsid w:val="00040389"/>
    <w:rsid w:val="00063247"/>
    <w:rsid w:val="000639C0"/>
    <w:rsid w:val="000707B0"/>
    <w:rsid w:val="00070F9F"/>
    <w:rsid w:val="0007137B"/>
    <w:rsid w:val="00075C65"/>
    <w:rsid w:val="0008092B"/>
    <w:rsid w:val="00085663"/>
    <w:rsid w:val="00085EBF"/>
    <w:rsid w:val="00087183"/>
    <w:rsid w:val="00096CE8"/>
    <w:rsid w:val="000A0E59"/>
    <w:rsid w:val="000A757C"/>
    <w:rsid w:val="000C625E"/>
    <w:rsid w:val="000D122C"/>
    <w:rsid w:val="000D297D"/>
    <w:rsid w:val="000E0447"/>
    <w:rsid w:val="000E1819"/>
    <w:rsid w:val="000E32D5"/>
    <w:rsid w:val="000E660E"/>
    <w:rsid w:val="000E6C72"/>
    <w:rsid w:val="000F1940"/>
    <w:rsid w:val="000F2368"/>
    <w:rsid w:val="00116E2A"/>
    <w:rsid w:val="00116EB2"/>
    <w:rsid w:val="00124609"/>
    <w:rsid w:val="00142F96"/>
    <w:rsid w:val="00155D3D"/>
    <w:rsid w:val="001573E4"/>
    <w:rsid w:val="00160756"/>
    <w:rsid w:val="001639AC"/>
    <w:rsid w:val="0017232E"/>
    <w:rsid w:val="00173283"/>
    <w:rsid w:val="00174102"/>
    <w:rsid w:val="001765F1"/>
    <w:rsid w:val="00180157"/>
    <w:rsid w:val="00181223"/>
    <w:rsid w:val="00186F77"/>
    <w:rsid w:val="001926A4"/>
    <w:rsid w:val="0019337A"/>
    <w:rsid w:val="00194C82"/>
    <w:rsid w:val="001A117A"/>
    <w:rsid w:val="001A3A19"/>
    <w:rsid w:val="001A59AD"/>
    <w:rsid w:val="001A68FA"/>
    <w:rsid w:val="001B246B"/>
    <w:rsid w:val="001B2A22"/>
    <w:rsid w:val="001B45A0"/>
    <w:rsid w:val="001C18EE"/>
    <w:rsid w:val="001C50C5"/>
    <w:rsid w:val="001D055E"/>
    <w:rsid w:val="001D14FF"/>
    <w:rsid w:val="001F1BC1"/>
    <w:rsid w:val="001F3E10"/>
    <w:rsid w:val="001F492E"/>
    <w:rsid w:val="001F6DA3"/>
    <w:rsid w:val="00210E17"/>
    <w:rsid w:val="00212737"/>
    <w:rsid w:val="00217AC6"/>
    <w:rsid w:val="00221175"/>
    <w:rsid w:val="00222CF5"/>
    <w:rsid w:val="00224DB9"/>
    <w:rsid w:val="00233934"/>
    <w:rsid w:val="0023735E"/>
    <w:rsid w:val="00243B00"/>
    <w:rsid w:val="00245FF5"/>
    <w:rsid w:val="002476EE"/>
    <w:rsid w:val="00251745"/>
    <w:rsid w:val="002604DE"/>
    <w:rsid w:val="00262DAB"/>
    <w:rsid w:val="00263AC0"/>
    <w:rsid w:val="00264B73"/>
    <w:rsid w:val="0026772D"/>
    <w:rsid w:val="00267D4C"/>
    <w:rsid w:val="00270F5E"/>
    <w:rsid w:val="0027584E"/>
    <w:rsid w:val="00286874"/>
    <w:rsid w:val="0029359D"/>
    <w:rsid w:val="00296B65"/>
    <w:rsid w:val="00296F71"/>
    <w:rsid w:val="002A170A"/>
    <w:rsid w:val="002A282F"/>
    <w:rsid w:val="002A7DEF"/>
    <w:rsid w:val="002C7D99"/>
    <w:rsid w:val="002D0C0B"/>
    <w:rsid w:val="002D12D3"/>
    <w:rsid w:val="002D2A06"/>
    <w:rsid w:val="002D5DC0"/>
    <w:rsid w:val="002D6818"/>
    <w:rsid w:val="002D7408"/>
    <w:rsid w:val="002D7B19"/>
    <w:rsid w:val="002E1AD6"/>
    <w:rsid w:val="002E279B"/>
    <w:rsid w:val="002E4BF0"/>
    <w:rsid w:val="002E5D53"/>
    <w:rsid w:val="002F1DD8"/>
    <w:rsid w:val="002F4956"/>
    <w:rsid w:val="002F7986"/>
    <w:rsid w:val="00301A2B"/>
    <w:rsid w:val="00302DE7"/>
    <w:rsid w:val="00303C4A"/>
    <w:rsid w:val="00307F6D"/>
    <w:rsid w:val="00313256"/>
    <w:rsid w:val="00313522"/>
    <w:rsid w:val="003147F5"/>
    <w:rsid w:val="003177A2"/>
    <w:rsid w:val="00321F5B"/>
    <w:rsid w:val="003254DC"/>
    <w:rsid w:val="003271B5"/>
    <w:rsid w:val="003301BA"/>
    <w:rsid w:val="00330387"/>
    <w:rsid w:val="00330CA0"/>
    <w:rsid w:val="00331264"/>
    <w:rsid w:val="00334C8D"/>
    <w:rsid w:val="00340655"/>
    <w:rsid w:val="003459E6"/>
    <w:rsid w:val="00347208"/>
    <w:rsid w:val="00347CFF"/>
    <w:rsid w:val="003518B3"/>
    <w:rsid w:val="00353549"/>
    <w:rsid w:val="00366AA4"/>
    <w:rsid w:val="00371641"/>
    <w:rsid w:val="003766EE"/>
    <w:rsid w:val="003846F1"/>
    <w:rsid w:val="003A0877"/>
    <w:rsid w:val="003A673F"/>
    <w:rsid w:val="003B015F"/>
    <w:rsid w:val="003B1347"/>
    <w:rsid w:val="003B5A70"/>
    <w:rsid w:val="003C376B"/>
    <w:rsid w:val="003D5036"/>
    <w:rsid w:val="004056BD"/>
    <w:rsid w:val="0042159A"/>
    <w:rsid w:val="004219DC"/>
    <w:rsid w:val="00431E4E"/>
    <w:rsid w:val="00436F08"/>
    <w:rsid w:val="004572D2"/>
    <w:rsid w:val="00475DDE"/>
    <w:rsid w:val="00480B4B"/>
    <w:rsid w:val="00481546"/>
    <w:rsid w:val="00481A97"/>
    <w:rsid w:val="0048483E"/>
    <w:rsid w:val="00485DC4"/>
    <w:rsid w:val="004A115C"/>
    <w:rsid w:val="004A4CEA"/>
    <w:rsid w:val="004B4412"/>
    <w:rsid w:val="004C348C"/>
    <w:rsid w:val="004D1733"/>
    <w:rsid w:val="004D55BA"/>
    <w:rsid w:val="004D794B"/>
    <w:rsid w:val="004D7C67"/>
    <w:rsid w:val="004F44D4"/>
    <w:rsid w:val="004F49AD"/>
    <w:rsid w:val="004F57C2"/>
    <w:rsid w:val="005038DB"/>
    <w:rsid w:val="0051189D"/>
    <w:rsid w:val="0052379B"/>
    <w:rsid w:val="0052643A"/>
    <w:rsid w:val="00530128"/>
    <w:rsid w:val="00532467"/>
    <w:rsid w:val="005400BE"/>
    <w:rsid w:val="00545554"/>
    <w:rsid w:val="00547929"/>
    <w:rsid w:val="00547BA2"/>
    <w:rsid w:val="00547CCF"/>
    <w:rsid w:val="00564225"/>
    <w:rsid w:val="00564A4D"/>
    <w:rsid w:val="00566C4C"/>
    <w:rsid w:val="00571B35"/>
    <w:rsid w:val="00571C9F"/>
    <w:rsid w:val="00573C37"/>
    <w:rsid w:val="00577A09"/>
    <w:rsid w:val="00580B78"/>
    <w:rsid w:val="00584D8F"/>
    <w:rsid w:val="00591EF5"/>
    <w:rsid w:val="00596D42"/>
    <w:rsid w:val="005A3459"/>
    <w:rsid w:val="005A404D"/>
    <w:rsid w:val="005B1E3C"/>
    <w:rsid w:val="005B26CF"/>
    <w:rsid w:val="005C24AC"/>
    <w:rsid w:val="005C26CC"/>
    <w:rsid w:val="005E6C0E"/>
    <w:rsid w:val="005F14D3"/>
    <w:rsid w:val="005F3343"/>
    <w:rsid w:val="006018CB"/>
    <w:rsid w:val="00615C6B"/>
    <w:rsid w:val="0062166A"/>
    <w:rsid w:val="00623128"/>
    <w:rsid w:val="00632D6D"/>
    <w:rsid w:val="00642C3E"/>
    <w:rsid w:val="00646025"/>
    <w:rsid w:val="00646BEA"/>
    <w:rsid w:val="00650EEE"/>
    <w:rsid w:val="006535F6"/>
    <w:rsid w:val="00660E26"/>
    <w:rsid w:val="00663DAD"/>
    <w:rsid w:val="006646E4"/>
    <w:rsid w:val="00672943"/>
    <w:rsid w:val="00676679"/>
    <w:rsid w:val="00681DC8"/>
    <w:rsid w:val="00684CF4"/>
    <w:rsid w:val="00690DBD"/>
    <w:rsid w:val="00691616"/>
    <w:rsid w:val="00691DDB"/>
    <w:rsid w:val="0069271D"/>
    <w:rsid w:val="006B4CF9"/>
    <w:rsid w:val="006B7AC8"/>
    <w:rsid w:val="006C697E"/>
    <w:rsid w:val="006D1936"/>
    <w:rsid w:val="006D25C2"/>
    <w:rsid w:val="006D51B1"/>
    <w:rsid w:val="006D550F"/>
    <w:rsid w:val="006D6290"/>
    <w:rsid w:val="006D77F3"/>
    <w:rsid w:val="006E03D6"/>
    <w:rsid w:val="006E1531"/>
    <w:rsid w:val="006E1754"/>
    <w:rsid w:val="006E1E55"/>
    <w:rsid w:val="006F684B"/>
    <w:rsid w:val="00701CAB"/>
    <w:rsid w:val="007037B7"/>
    <w:rsid w:val="00707563"/>
    <w:rsid w:val="0072348C"/>
    <w:rsid w:val="00724A37"/>
    <w:rsid w:val="00725E12"/>
    <w:rsid w:val="007267A1"/>
    <w:rsid w:val="007303C3"/>
    <w:rsid w:val="00730DFC"/>
    <w:rsid w:val="007370D3"/>
    <w:rsid w:val="00743223"/>
    <w:rsid w:val="00745541"/>
    <w:rsid w:val="00746E01"/>
    <w:rsid w:val="00753B04"/>
    <w:rsid w:val="0075753C"/>
    <w:rsid w:val="00760B2E"/>
    <w:rsid w:val="00760F09"/>
    <w:rsid w:val="00763E5D"/>
    <w:rsid w:val="0076554F"/>
    <w:rsid w:val="00767740"/>
    <w:rsid w:val="00767E63"/>
    <w:rsid w:val="00771441"/>
    <w:rsid w:val="00775671"/>
    <w:rsid w:val="00776C3A"/>
    <w:rsid w:val="00777EE6"/>
    <w:rsid w:val="00782EEA"/>
    <w:rsid w:val="007847B9"/>
    <w:rsid w:val="007865D5"/>
    <w:rsid w:val="00793B58"/>
    <w:rsid w:val="007A21C9"/>
    <w:rsid w:val="007A290C"/>
    <w:rsid w:val="007A7E75"/>
    <w:rsid w:val="007B2C72"/>
    <w:rsid w:val="007B5981"/>
    <w:rsid w:val="007C1A04"/>
    <w:rsid w:val="007C1C53"/>
    <w:rsid w:val="007D2406"/>
    <w:rsid w:val="007E1368"/>
    <w:rsid w:val="007E1853"/>
    <w:rsid w:val="007E26A9"/>
    <w:rsid w:val="007E4904"/>
    <w:rsid w:val="007E4CB5"/>
    <w:rsid w:val="007E5DB4"/>
    <w:rsid w:val="007F066B"/>
    <w:rsid w:val="007F2204"/>
    <w:rsid w:val="008003AC"/>
    <w:rsid w:val="008033C4"/>
    <w:rsid w:val="00803E4C"/>
    <w:rsid w:val="00806C88"/>
    <w:rsid w:val="0081034E"/>
    <w:rsid w:val="00812431"/>
    <w:rsid w:val="0081437C"/>
    <w:rsid w:val="0081798E"/>
    <w:rsid w:val="008344F6"/>
    <w:rsid w:val="00834839"/>
    <w:rsid w:val="0083510F"/>
    <w:rsid w:val="0083534A"/>
    <w:rsid w:val="0084176D"/>
    <w:rsid w:val="0084334C"/>
    <w:rsid w:val="00847DE7"/>
    <w:rsid w:val="00851209"/>
    <w:rsid w:val="00862031"/>
    <w:rsid w:val="00865483"/>
    <w:rsid w:val="0088007E"/>
    <w:rsid w:val="00880972"/>
    <w:rsid w:val="008837AC"/>
    <w:rsid w:val="008862D9"/>
    <w:rsid w:val="008945B4"/>
    <w:rsid w:val="008A520F"/>
    <w:rsid w:val="008A587D"/>
    <w:rsid w:val="008A6989"/>
    <w:rsid w:val="008B4759"/>
    <w:rsid w:val="008C3894"/>
    <w:rsid w:val="008C5486"/>
    <w:rsid w:val="008C63B1"/>
    <w:rsid w:val="008C7D8D"/>
    <w:rsid w:val="008D0795"/>
    <w:rsid w:val="008E3C72"/>
    <w:rsid w:val="008E7031"/>
    <w:rsid w:val="008F3D21"/>
    <w:rsid w:val="00902FF2"/>
    <w:rsid w:val="009118E9"/>
    <w:rsid w:val="00915759"/>
    <w:rsid w:val="00922C95"/>
    <w:rsid w:val="009233EE"/>
    <w:rsid w:val="009235DE"/>
    <w:rsid w:val="00923E58"/>
    <w:rsid w:val="0092506E"/>
    <w:rsid w:val="00932E35"/>
    <w:rsid w:val="00936610"/>
    <w:rsid w:val="0093685A"/>
    <w:rsid w:val="00947211"/>
    <w:rsid w:val="009540B1"/>
    <w:rsid w:val="0096106F"/>
    <w:rsid w:val="00962598"/>
    <w:rsid w:val="00965870"/>
    <w:rsid w:val="009661DE"/>
    <w:rsid w:val="009674C1"/>
    <w:rsid w:val="009818BF"/>
    <w:rsid w:val="009856B7"/>
    <w:rsid w:val="0098602B"/>
    <w:rsid w:val="00986180"/>
    <w:rsid w:val="00991B3B"/>
    <w:rsid w:val="009962BA"/>
    <w:rsid w:val="009B4CB3"/>
    <w:rsid w:val="009B56FF"/>
    <w:rsid w:val="009B6623"/>
    <w:rsid w:val="009B74B0"/>
    <w:rsid w:val="009C60C7"/>
    <w:rsid w:val="009D0408"/>
    <w:rsid w:val="009D1721"/>
    <w:rsid w:val="009D4414"/>
    <w:rsid w:val="009D6B46"/>
    <w:rsid w:val="009F4940"/>
    <w:rsid w:val="00A0248C"/>
    <w:rsid w:val="00A04091"/>
    <w:rsid w:val="00A074E4"/>
    <w:rsid w:val="00A11A9B"/>
    <w:rsid w:val="00A14553"/>
    <w:rsid w:val="00A14D93"/>
    <w:rsid w:val="00A158AC"/>
    <w:rsid w:val="00A1665B"/>
    <w:rsid w:val="00A21E55"/>
    <w:rsid w:val="00A25051"/>
    <w:rsid w:val="00A31601"/>
    <w:rsid w:val="00A323D9"/>
    <w:rsid w:val="00A4441F"/>
    <w:rsid w:val="00A4478A"/>
    <w:rsid w:val="00A44852"/>
    <w:rsid w:val="00A44BAD"/>
    <w:rsid w:val="00A47EDB"/>
    <w:rsid w:val="00A47F79"/>
    <w:rsid w:val="00A5091B"/>
    <w:rsid w:val="00A57832"/>
    <w:rsid w:val="00A57D04"/>
    <w:rsid w:val="00A60A26"/>
    <w:rsid w:val="00A61598"/>
    <w:rsid w:val="00A642C6"/>
    <w:rsid w:val="00A725F5"/>
    <w:rsid w:val="00A7546E"/>
    <w:rsid w:val="00A764C8"/>
    <w:rsid w:val="00A83F2C"/>
    <w:rsid w:val="00A84F46"/>
    <w:rsid w:val="00A871F4"/>
    <w:rsid w:val="00AA2D0E"/>
    <w:rsid w:val="00AB1FCF"/>
    <w:rsid w:val="00AB2997"/>
    <w:rsid w:val="00AB7C46"/>
    <w:rsid w:val="00AC1B2C"/>
    <w:rsid w:val="00AC3264"/>
    <w:rsid w:val="00AC3E35"/>
    <w:rsid w:val="00AC4186"/>
    <w:rsid w:val="00AC6F01"/>
    <w:rsid w:val="00AD4BBF"/>
    <w:rsid w:val="00AE0FE2"/>
    <w:rsid w:val="00AE1BF1"/>
    <w:rsid w:val="00AE5EFD"/>
    <w:rsid w:val="00AE7B74"/>
    <w:rsid w:val="00AF0DD2"/>
    <w:rsid w:val="00AF1B5F"/>
    <w:rsid w:val="00AF2205"/>
    <w:rsid w:val="00B10314"/>
    <w:rsid w:val="00B13048"/>
    <w:rsid w:val="00B13DCF"/>
    <w:rsid w:val="00B15998"/>
    <w:rsid w:val="00B1716D"/>
    <w:rsid w:val="00B17A1D"/>
    <w:rsid w:val="00B207A0"/>
    <w:rsid w:val="00B22545"/>
    <w:rsid w:val="00B46BEA"/>
    <w:rsid w:val="00B528C5"/>
    <w:rsid w:val="00B56E03"/>
    <w:rsid w:val="00B60F5D"/>
    <w:rsid w:val="00B62438"/>
    <w:rsid w:val="00B642D1"/>
    <w:rsid w:val="00B64FB0"/>
    <w:rsid w:val="00B67E91"/>
    <w:rsid w:val="00B72912"/>
    <w:rsid w:val="00B73DCB"/>
    <w:rsid w:val="00B8080B"/>
    <w:rsid w:val="00B8259C"/>
    <w:rsid w:val="00B87C39"/>
    <w:rsid w:val="00B940E0"/>
    <w:rsid w:val="00BA0BFD"/>
    <w:rsid w:val="00BA4665"/>
    <w:rsid w:val="00BB2FB2"/>
    <w:rsid w:val="00BB3304"/>
    <w:rsid w:val="00BC556B"/>
    <w:rsid w:val="00BD3446"/>
    <w:rsid w:val="00BE00A2"/>
    <w:rsid w:val="00BE0328"/>
    <w:rsid w:val="00BE1F1B"/>
    <w:rsid w:val="00BE47B5"/>
    <w:rsid w:val="00BE4C99"/>
    <w:rsid w:val="00BE54E9"/>
    <w:rsid w:val="00BF4145"/>
    <w:rsid w:val="00C058AB"/>
    <w:rsid w:val="00C06739"/>
    <w:rsid w:val="00C1446A"/>
    <w:rsid w:val="00C1761D"/>
    <w:rsid w:val="00C17942"/>
    <w:rsid w:val="00C17C79"/>
    <w:rsid w:val="00C440D7"/>
    <w:rsid w:val="00C4603F"/>
    <w:rsid w:val="00C52C69"/>
    <w:rsid w:val="00C538A9"/>
    <w:rsid w:val="00C53B5A"/>
    <w:rsid w:val="00C54C66"/>
    <w:rsid w:val="00C54F5A"/>
    <w:rsid w:val="00C5713E"/>
    <w:rsid w:val="00C61433"/>
    <w:rsid w:val="00C755AD"/>
    <w:rsid w:val="00C75F6D"/>
    <w:rsid w:val="00C77389"/>
    <w:rsid w:val="00C80334"/>
    <w:rsid w:val="00C86679"/>
    <w:rsid w:val="00C90A50"/>
    <w:rsid w:val="00C93980"/>
    <w:rsid w:val="00C93E35"/>
    <w:rsid w:val="00C9754D"/>
    <w:rsid w:val="00CA4AC6"/>
    <w:rsid w:val="00CA5999"/>
    <w:rsid w:val="00CB2E94"/>
    <w:rsid w:val="00CB666B"/>
    <w:rsid w:val="00CC6EAB"/>
    <w:rsid w:val="00CE4BCE"/>
    <w:rsid w:val="00CF14F8"/>
    <w:rsid w:val="00CF328F"/>
    <w:rsid w:val="00CF4603"/>
    <w:rsid w:val="00CF799E"/>
    <w:rsid w:val="00D01CF0"/>
    <w:rsid w:val="00D0442A"/>
    <w:rsid w:val="00D07235"/>
    <w:rsid w:val="00D11EE4"/>
    <w:rsid w:val="00D203E1"/>
    <w:rsid w:val="00D209FA"/>
    <w:rsid w:val="00D23EC9"/>
    <w:rsid w:val="00D24B37"/>
    <w:rsid w:val="00D5066D"/>
    <w:rsid w:val="00D521D5"/>
    <w:rsid w:val="00D53D33"/>
    <w:rsid w:val="00D544B8"/>
    <w:rsid w:val="00D57D36"/>
    <w:rsid w:val="00D61388"/>
    <w:rsid w:val="00D61A54"/>
    <w:rsid w:val="00D62AF4"/>
    <w:rsid w:val="00D64DEA"/>
    <w:rsid w:val="00D70273"/>
    <w:rsid w:val="00D740A2"/>
    <w:rsid w:val="00D7697A"/>
    <w:rsid w:val="00D80893"/>
    <w:rsid w:val="00D86FC2"/>
    <w:rsid w:val="00D917F7"/>
    <w:rsid w:val="00D92CF1"/>
    <w:rsid w:val="00D92D38"/>
    <w:rsid w:val="00D9494E"/>
    <w:rsid w:val="00D950F5"/>
    <w:rsid w:val="00D9768E"/>
    <w:rsid w:val="00DA1B70"/>
    <w:rsid w:val="00DA3CDC"/>
    <w:rsid w:val="00DB0F93"/>
    <w:rsid w:val="00DB1538"/>
    <w:rsid w:val="00DC3747"/>
    <w:rsid w:val="00DC542F"/>
    <w:rsid w:val="00DC7981"/>
    <w:rsid w:val="00DD256B"/>
    <w:rsid w:val="00DD2CA9"/>
    <w:rsid w:val="00DD5389"/>
    <w:rsid w:val="00DE4EFA"/>
    <w:rsid w:val="00DE5520"/>
    <w:rsid w:val="00DF44CB"/>
    <w:rsid w:val="00E002E8"/>
    <w:rsid w:val="00E0132F"/>
    <w:rsid w:val="00E04400"/>
    <w:rsid w:val="00E04818"/>
    <w:rsid w:val="00E060D0"/>
    <w:rsid w:val="00E06442"/>
    <w:rsid w:val="00E0712D"/>
    <w:rsid w:val="00E10FEF"/>
    <w:rsid w:val="00E127DE"/>
    <w:rsid w:val="00E17AD0"/>
    <w:rsid w:val="00E21282"/>
    <w:rsid w:val="00E238A2"/>
    <w:rsid w:val="00E23993"/>
    <w:rsid w:val="00E25B8C"/>
    <w:rsid w:val="00E2601B"/>
    <w:rsid w:val="00E27642"/>
    <w:rsid w:val="00E32712"/>
    <w:rsid w:val="00E45B0E"/>
    <w:rsid w:val="00E4674F"/>
    <w:rsid w:val="00E65C85"/>
    <w:rsid w:val="00E66199"/>
    <w:rsid w:val="00E66514"/>
    <w:rsid w:val="00E755EC"/>
    <w:rsid w:val="00E75FC3"/>
    <w:rsid w:val="00E7624D"/>
    <w:rsid w:val="00E8194F"/>
    <w:rsid w:val="00E87ACB"/>
    <w:rsid w:val="00E94840"/>
    <w:rsid w:val="00E97BEF"/>
    <w:rsid w:val="00EA06D8"/>
    <w:rsid w:val="00EA3D42"/>
    <w:rsid w:val="00EA495E"/>
    <w:rsid w:val="00EA6B1B"/>
    <w:rsid w:val="00EB1F4F"/>
    <w:rsid w:val="00ED6B68"/>
    <w:rsid w:val="00ED6BC0"/>
    <w:rsid w:val="00EE149B"/>
    <w:rsid w:val="00EE28F3"/>
    <w:rsid w:val="00EF5110"/>
    <w:rsid w:val="00F066B7"/>
    <w:rsid w:val="00F144E0"/>
    <w:rsid w:val="00F15882"/>
    <w:rsid w:val="00F20BD3"/>
    <w:rsid w:val="00F34DA5"/>
    <w:rsid w:val="00F35783"/>
    <w:rsid w:val="00F373A5"/>
    <w:rsid w:val="00F43F26"/>
    <w:rsid w:val="00F47559"/>
    <w:rsid w:val="00F549EA"/>
    <w:rsid w:val="00F554E4"/>
    <w:rsid w:val="00F56D78"/>
    <w:rsid w:val="00F60BE4"/>
    <w:rsid w:val="00F61B84"/>
    <w:rsid w:val="00F64C7B"/>
    <w:rsid w:val="00F676DD"/>
    <w:rsid w:val="00F70B30"/>
    <w:rsid w:val="00F75A26"/>
    <w:rsid w:val="00F8004F"/>
    <w:rsid w:val="00F83FAD"/>
    <w:rsid w:val="00F86A30"/>
    <w:rsid w:val="00F913CB"/>
    <w:rsid w:val="00F91DC6"/>
    <w:rsid w:val="00F952A0"/>
    <w:rsid w:val="00FA3C7F"/>
    <w:rsid w:val="00FA4E09"/>
    <w:rsid w:val="00FA6910"/>
    <w:rsid w:val="00FB52D7"/>
    <w:rsid w:val="00FB74E2"/>
    <w:rsid w:val="00FC28E2"/>
    <w:rsid w:val="00FD0C69"/>
    <w:rsid w:val="00FD3AE8"/>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4B9BD"/>
  <w15:docId w15:val="{E4419C67-6405-4B9C-94BD-69B35FBB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iPriority="2"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E27642"/>
    <w:pPr>
      <w:spacing w:before="240"/>
      <w:outlineLvl w:val="0"/>
    </w:pPr>
    <w:rPr>
      <w:rFonts w:ascii="Palatino Linotype" w:eastAsiaTheme="majorEastAsia" w:hAnsi="Palatino Linotype" w:cstheme="majorBidi"/>
      <w:bCs/>
      <w:color w:val="410099" w:themeColor="accent1"/>
      <w:sz w:val="36"/>
      <w:szCs w:val="28"/>
    </w:rPr>
  </w:style>
  <w:style w:type="paragraph" w:styleId="Heading2">
    <w:name w:val="heading 2"/>
    <w:next w:val="Normal"/>
    <w:link w:val="Heading2Char"/>
    <w:qFormat/>
    <w:rsid w:val="00E27642"/>
    <w:p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E27642"/>
    <w:pPr>
      <w:spacing w:before="240"/>
      <w:outlineLvl w:val="3"/>
    </w:pPr>
    <w:rPr>
      <w:rFonts w:eastAsiaTheme="majorEastAsia" w:cstheme="majorBidi"/>
      <w:b/>
      <w:bCs/>
      <w:i/>
      <w:iCs/>
      <w:color w:val="410099"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410099"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642"/>
    <w:rPr>
      <w:rFonts w:ascii="Palatino Linotype" w:eastAsiaTheme="majorEastAsia" w:hAnsi="Palatino Linotype" w:cstheme="majorBidi"/>
      <w:bCs/>
      <w:color w:val="410099" w:themeColor="accent1"/>
      <w:sz w:val="36"/>
      <w:szCs w:val="28"/>
    </w:rPr>
  </w:style>
  <w:style w:type="character" w:customStyle="1" w:styleId="Heading2Char">
    <w:name w:val="Heading 2 Char"/>
    <w:basedOn w:val="DefaultParagraphFont"/>
    <w:link w:val="Heading2"/>
    <w:rsid w:val="00E27642"/>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E27642"/>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27642"/>
    <w:pPr>
      <w:spacing w:before="520" w:after="1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27642"/>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27642"/>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27642"/>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A323D9"/>
    <w:pPr>
      <w:numPr>
        <w:ilvl w:val="1"/>
        <w:numId w:val="12"/>
      </w:numPr>
      <w:tabs>
        <w:tab w:val="left" w:pos="1021"/>
      </w:tabs>
      <w:ind w:left="1021" w:hanging="1021"/>
    </w:pPr>
    <w:rPr>
      <w:rFonts w:cs="Arial"/>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E27642"/>
    <w:pPr>
      <w:tabs>
        <w:tab w:val="center" w:pos="4513"/>
        <w:tab w:val="right" w:pos="9026"/>
      </w:tabs>
      <w:spacing w:after="120"/>
    </w:pPr>
    <w:rPr>
      <w:sz w:val="18"/>
    </w:rPr>
  </w:style>
  <w:style w:type="character" w:customStyle="1" w:styleId="HeaderChar">
    <w:name w:val="Header Char"/>
    <w:basedOn w:val="DefaultParagraphFont"/>
    <w:link w:val="Header"/>
    <w:uiPriority w:val="99"/>
    <w:rsid w:val="00E27642"/>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27642"/>
    <w:pPr>
      <w:spacing w:after="120"/>
      <w:contextualSpacing/>
    </w:pPr>
    <w:rPr>
      <w:rFonts w:ascii="Palatino Linotype" w:hAnsi="Palatino Linotype"/>
      <w:b/>
      <w:color w:val="362F52" w:themeColor="accent3"/>
      <w:sz w:val="24"/>
      <w:szCs w:val="24"/>
    </w:rPr>
  </w:style>
  <w:style w:type="character" w:customStyle="1" w:styleId="PullquoteheadingChar">
    <w:name w:val="Pull quote heading Char"/>
    <w:basedOn w:val="DefaultParagraphFont"/>
    <w:link w:val="Pullquoteheading"/>
    <w:uiPriority w:val="1"/>
    <w:rsid w:val="00E27642"/>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E27642"/>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27642"/>
    <w:rPr>
      <w:rFonts w:ascii="Palatino Linotype" w:hAnsi="Palatino Linotype"/>
      <w:b w:val="0"/>
      <w:color w:val="362F52" w:themeColor="accent3"/>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93685A"/>
    <w:pPr>
      <w:spacing w:before="480" w:after="120" w:line="276" w:lineRule="auto"/>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27642"/>
    <w:pPr>
      <w:tabs>
        <w:tab w:val="center" w:pos="4513"/>
        <w:tab w:val="right" w:pos="9026"/>
      </w:tabs>
      <w:spacing w:after="120"/>
    </w:pPr>
    <w:rPr>
      <w:sz w:val="18"/>
    </w:rPr>
  </w:style>
  <w:style w:type="character" w:customStyle="1" w:styleId="FooterChar">
    <w:name w:val="Footer Char"/>
    <w:basedOn w:val="DefaultParagraphFont"/>
    <w:link w:val="Footer"/>
    <w:uiPriority w:val="99"/>
    <w:rsid w:val="00E27642"/>
    <w:rPr>
      <w:rFonts w:ascii="Arial" w:hAnsi="Arial"/>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A323D9"/>
    <w:pPr>
      <w:spacing w:before="720" w:after="120"/>
      <w:contextualSpacing/>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A323D9"/>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27642"/>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E27642"/>
    <w:pPr>
      <w:spacing w:before="360" w:after="12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27642"/>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27642"/>
    <w:rPr>
      <w:smallCaps/>
      <w:color w:val="410099" w:themeColor="accent1"/>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character" w:styleId="CommentReference">
    <w:name w:val="annotation reference"/>
    <w:basedOn w:val="DefaultParagraphFont"/>
    <w:uiPriority w:val="99"/>
    <w:semiHidden/>
    <w:unhideWhenUsed/>
    <w:rsid w:val="00FC28E2"/>
    <w:rPr>
      <w:sz w:val="16"/>
      <w:szCs w:val="16"/>
    </w:rPr>
  </w:style>
  <w:style w:type="paragraph" w:styleId="CommentText">
    <w:name w:val="annotation text"/>
    <w:basedOn w:val="Normal"/>
    <w:link w:val="CommentTextChar"/>
    <w:uiPriority w:val="99"/>
    <w:unhideWhenUsed/>
    <w:rsid w:val="00FC28E2"/>
    <w:rPr>
      <w:sz w:val="20"/>
      <w:szCs w:val="20"/>
    </w:rPr>
  </w:style>
  <w:style w:type="character" w:customStyle="1" w:styleId="CommentTextChar">
    <w:name w:val="Comment Text Char"/>
    <w:basedOn w:val="DefaultParagraphFont"/>
    <w:link w:val="CommentText"/>
    <w:uiPriority w:val="99"/>
    <w:rsid w:val="00FC28E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C28E2"/>
    <w:rPr>
      <w:b/>
      <w:bCs/>
    </w:rPr>
  </w:style>
  <w:style w:type="character" w:customStyle="1" w:styleId="CommentSubjectChar">
    <w:name w:val="Comment Subject Char"/>
    <w:basedOn w:val="CommentTextChar"/>
    <w:link w:val="CommentSubject"/>
    <w:uiPriority w:val="99"/>
    <w:semiHidden/>
    <w:rsid w:val="00FC28E2"/>
    <w:rPr>
      <w:rFonts w:ascii="Arial" w:hAnsi="Arial"/>
      <w:b/>
      <w:bCs/>
      <w:sz w:val="20"/>
      <w:szCs w:val="20"/>
    </w:rPr>
  </w:style>
  <w:style w:type="paragraph" w:styleId="Revision">
    <w:name w:val="Revision"/>
    <w:hidden/>
    <w:uiPriority w:val="99"/>
    <w:semiHidden/>
    <w:rsid w:val="000E0447"/>
    <w:pPr>
      <w:spacing w:before="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15342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95926899">
      <w:bodyDiv w:val="1"/>
      <w:marLeft w:val="0"/>
      <w:marRight w:val="0"/>
      <w:marTop w:val="0"/>
      <w:marBottom w:val="0"/>
      <w:divBdr>
        <w:top w:val="none" w:sz="0" w:space="0" w:color="auto"/>
        <w:left w:val="none" w:sz="0" w:space="0" w:color="auto"/>
        <w:bottom w:val="none" w:sz="0" w:space="0" w:color="auto"/>
        <w:right w:val="none" w:sz="0" w:space="0" w:color="auto"/>
      </w:divBdr>
    </w:div>
    <w:div w:id="1218249796">
      <w:bodyDiv w:val="1"/>
      <w:marLeft w:val="0"/>
      <w:marRight w:val="0"/>
      <w:marTop w:val="0"/>
      <w:marBottom w:val="0"/>
      <w:divBdr>
        <w:top w:val="none" w:sz="0" w:space="0" w:color="auto"/>
        <w:left w:val="none" w:sz="0" w:space="0" w:color="auto"/>
        <w:bottom w:val="none" w:sz="0" w:space="0" w:color="auto"/>
        <w:right w:val="none" w:sz="0" w:space="0" w:color="auto"/>
      </w:divBdr>
    </w:div>
    <w:div w:id="1228803058">
      <w:bodyDiv w:val="1"/>
      <w:marLeft w:val="0"/>
      <w:marRight w:val="0"/>
      <w:marTop w:val="0"/>
      <w:marBottom w:val="0"/>
      <w:divBdr>
        <w:top w:val="none" w:sz="0" w:space="0" w:color="auto"/>
        <w:left w:val="none" w:sz="0" w:space="0" w:color="auto"/>
        <w:bottom w:val="none" w:sz="0" w:space="0" w:color="auto"/>
        <w:right w:val="none" w:sz="0" w:space="0" w:color="auto"/>
      </w:divBdr>
    </w:div>
    <w:div w:id="1256787963">
      <w:bodyDiv w:val="1"/>
      <w:marLeft w:val="0"/>
      <w:marRight w:val="0"/>
      <w:marTop w:val="0"/>
      <w:marBottom w:val="0"/>
      <w:divBdr>
        <w:top w:val="none" w:sz="0" w:space="0" w:color="auto"/>
        <w:left w:val="none" w:sz="0" w:space="0" w:color="auto"/>
        <w:bottom w:val="none" w:sz="0" w:space="0" w:color="auto"/>
        <w:right w:val="none" w:sz="0" w:space="0" w:color="auto"/>
      </w:divBdr>
    </w:div>
    <w:div w:id="1437481740">
      <w:bodyDiv w:val="1"/>
      <w:marLeft w:val="0"/>
      <w:marRight w:val="0"/>
      <w:marTop w:val="0"/>
      <w:marBottom w:val="0"/>
      <w:divBdr>
        <w:top w:val="none" w:sz="0" w:space="0" w:color="auto"/>
        <w:left w:val="none" w:sz="0" w:space="0" w:color="auto"/>
        <w:bottom w:val="none" w:sz="0" w:space="0" w:color="auto"/>
        <w:right w:val="none" w:sz="0" w:space="0" w:color="auto"/>
      </w:divBdr>
    </w:div>
    <w:div w:id="212985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productsafety.gov.au" TargetMode="External"/></Relationships>
</file>

<file path=word/theme/theme1.xml><?xml version="1.0" encoding="utf-8"?>
<a:theme xmlns:a="http://schemas.openxmlformats.org/drawingml/2006/main" name="Theme1">
  <a:themeElements>
    <a:clrScheme name="ACCC">
      <a:dk1>
        <a:sysClr val="windowText" lastClr="000000"/>
      </a:dk1>
      <a:lt1>
        <a:sysClr val="window" lastClr="FFFFFF"/>
      </a:lt1>
      <a:dk2>
        <a:srgbClr val="003591"/>
      </a:dk2>
      <a:lt2>
        <a:srgbClr val="D5D6D2"/>
      </a:lt2>
      <a:accent1>
        <a:srgbClr val="410099"/>
      </a:accent1>
      <a:accent2>
        <a:srgbClr val="1CCFC9"/>
      </a:accent2>
      <a:accent3>
        <a:srgbClr val="362F52"/>
      </a:accent3>
      <a:accent4>
        <a:srgbClr val="8B9EFF"/>
      </a:accent4>
      <a:accent5>
        <a:srgbClr val="FFC502"/>
      </a:accent5>
      <a:accent6>
        <a:srgbClr val="FF7600"/>
      </a:accent6>
      <a:hlink>
        <a:srgbClr val="0000FF"/>
      </a:hlink>
      <a:folHlink>
        <a:srgbClr val="800080"/>
      </a:folHlink>
    </a:clrScheme>
    <a:fontScheme name="ACCC">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432206-6D79-406D-87AB-4804E56D5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8</Pages>
  <Words>3011</Words>
  <Characters>17165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20136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Hedge, Liam</dc:creator>
  <cp:lastModifiedBy>Liam Hedge</cp:lastModifiedBy>
  <cp:revision>60</cp:revision>
  <dcterms:created xsi:type="dcterms:W3CDTF">2018-08-10T01:49:00Z</dcterms:created>
  <dcterms:modified xsi:type="dcterms:W3CDTF">2019-01-22T21:59:00Z</dcterms:modified>
</cp:coreProperties>
</file>