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A5" w:rsidRPr="008D48C3" w:rsidRDefault="004B2384" w:rsidP="007326A5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alt="Australian Competition &amp; Consumer Commission&#10;&#10;GPO Box 3131&#10;Canberra ACT 2601&#10;&#10;23 Marcus Clarke Street&#10;Canberra ACT 2601&#10;&#10;tel: (02) 6243 1111&#10;fax: (02) 6243 1199&#10;&#10;www.accc.gov.au" style="position:absolute;margin-left:324.2pt;margin-top:-28.35pt;width:4in;height:224.25pt;z-index:-251658752;visibility:visible;mso-position-horizontal-relative:page;mso-position-vertical-relative:page">
            <v:imagedata r:id="rId7" o:title=" (02) 6243 1199&#10;&#10;www"/>
            <w10:wrap anchorx="page" anchory="page"/>
          </v:shape>
        </w:pict>
      </w:r>
    </w:p>
    <w:p w:rsidR="007326A5" w:rsidRPr="008D48C3" w:rsidRDefault="007326A5" w:rsidP="007326A5">
      <w:pPr>
        <w:rPr>
          <w:rFonts w:ascii="Arial" w:hAnsi="Arial" w:cs="Arial"/>
        </w:rPr>
      </w:pPr>
    </w:p>
    <w:p w:rsidR="007326A5" w:rsidRPr="008D48C3" w:rsidRDefault="007326A5" w:rsidP="007326A5">
      <w:pPr>
        <w:rPr>
          <w:rFonts w:ascii="Arial" w:hAnsi="Arial" w:cs="Arial"/>
        </w:rPr>
      </w:pPr>
    </w:p>
    <w:p w:rsidR="007326A5" w:rsidRPr="008D48C3" w:rsidRDefault="007326A5" w:rsidP="007326A5">
      <w:pPr>
        <w:rPr>
          <w:rFonts w:ascii="Arial" w:hAnsi="Arial" w:cs="Arial"/>
        </w:rPr>
      </w:pPr>
    </w:p>
    <w:p w:rsidR="007326A5" w:rsidRPr="008D48C3" w:rsidRDefault="007326A5" w:rsidP="007326A5">
      <w:pPr>
        <w:rPr>
          <w:rFonts w:ascii="Arial" w:hAnsi="Arial" w:cs="Arial"/>
        </w:rPr>
      </w:pPr>
    </w:p>
    <w:p w:rsidR="007326A5" w:rsidRPr="008D48C3" w:rsidRDefault="007326A5" w:rsidP="007326A5">
      <w:pPr>
        <w:rPr>
          <w:rFonts w:ascii="Arial" w:hAnsi="Arial" w:cs="Arial"/>
        </w:rPr>
      </w:pPr>
    </w:p>
    <w:p w:rsidR="007326A5" w:rsidRPr="008D48C3" w:rsidRDefault="007326A5" w:rsidP="007326A5">
      <w:pPr>
        <w:rPr>
          <w:rFonts w:ascii="Arial" w:hAnsi="Arial" w:cs="Arial"/>
        </w:rPr>
      </w:pPr>
    </w:p>
    <w:p w:rsidR="007326A5" w:rsidRPr="008D48C3" w:rsidRDefault="007326A5" w:rsidP="007326A5">
      <w:pPr>
        <w:rPr>
          <w:rFonts w:ascii="Arial" w:hAnsi="Arial" w:cs="Arial"/>
        </w:rPr>
      </w:pPr>
    </w:p>
    <w:p w:rsidR="007326A5" w:rsidRPr="008D48C3" w:rsidRDefault="007326A5" w:rsidP="007326A5">
      <w:pPr>
        <w:rPr>
          <w:rFonts w:ascii="Arial" w:hAnsi="Arial" w:cs="Arial"/>
        </w:rPr>
      </w:pPr>
    </w:p>
    <w:p w:rsidR="007326A5" w:rsidRPr="008D48C3" w:rsidRDefault="007326A5" w:rsidP="007326A5">
      <w:pPr>
        <w:rPr>
          <w:rFonts w:ascii="Arial" w:hAnsi="Arial" w:cs="Arial"/>
          <w:sz w:val="20"/>
        </w:rPr>
      </w:pPr>
      <w:r w:rsidRPr="008D48C3">
        <w:rPr>
          <w:rFonts w:ascii="Arial" w:hAnsi="Arial" w:cs="Arial"/>
          <w:sz w:val="20"/>
        </w:rPr>
        <w:t>Our Ref:</w:t>
      </w:r>
      <w:r w:rsidRPr="008D48C3">
        <w:rPr>
          <w:rFonts w:ascii="Arial" w:hAnsi="Arial" w:cs="Arial"/>
          <w:sz w:val="20"/>
        </w:rPr>
        <w:tab/>
      </w:r>
      <w:r w:rsidRPr="008D48C3">
        <w:rPr>
          <w:rFonts w:ascii="Arial" w:hAnsi="Arial" w:cs="Arial"/>
          <w:sz w:val="20"/>
        </w:rPr>
        <w:tab/>
      </w:r>
      <w:bookmarkStart w:id="0" w:name="FileNo"/>
      <w:bookmarkStart w:id="1" w:name="TheirRef"/>
      <w:bookmarkEnd w:id="0"/>
      <w:bookmarkEnd w:id="1"/>
      <w:r w:rsidR="00704995">
        <w:rPr>
          <w:rFonts w:ascii="Arial" w:hAnsi="Arial" w:cs="Arial"/>
          <w:sz w:val="20"/>
        </w:rPr>
        <w:t>TRACKIT 55310</w:t>
      </w:r>
    </w:p>
    <w:p w:rsidR="007326A5" w:rsidRPr="008D48C3" w:rsidRDefault="007326A5" w:rsidP="007326A5">
      <w:pPr>
        <w:rPr>
          <w:rFonts w:ascii="Arial" w:hAnsi="Arial" w:cs="Arial"/>
          <w:sz w:val="20"/>
        </w:rPr>
      </w:pPr>
      <w:r w:rsidRPr="008D48C3">
        <w:rPr>
          <w:rFonts w:ascii="Arial" w:hAnsi="Arial" w:cs="Arial"/>
          <w:sz w:val="20"/>
        </w:rPr>
        <w:t>Contact Officer:</w:t>
      </w:r>
      <w:r w:rsidRPr="008D48C3">
        <w:rPr>
          <w:rFonts w:ascii="Arial" w:hAnsi="Arial" w:cs="Arial"/>
          <w:sz w:val="20"/>
        </w:rPr>
        <w:tab/>
      </w:r>
      <w:bookmarkStart w:id="2" w:name="Contact"/>
      <w:bookmarkEnd w:id="2"/>
      <w:r>
        <w:rPr>
          <w:rFonts w:ascii="Arial" w:hAnsi="Arial" w:cs="Arial"/>
          <w:sz w:val="20"/>
        </w:rPr>
        <w:tab/>
      </w:r>
      <w:r w:rsidR="00DA31BD">
        <w:rPr>
          <w:rFonts w:ascii="Arial" w:hAnsi="Arial" w:cs="Arial"/>
          <w:sz w:val="20"/>
        </w:rPr>
        <w:t>Gina D’Ettorre</w:t>
      </w:r>
    </w:p>
    <w:p w:rsidR="007326A5" w:rsidRPr="008D48C3" w:rsidRDefault="007326A5" w:rsidP="007326A5">
      <w:pPr>
        <w:rPr>
          <w:rFonts w:ascii="Arial" w:hAnsi="Arial" w:cs="Arial"/>
          <w:sz w:val="20"/>
        </w:rPr>
      </w:pPr>
      <w:r w:rsidRPr="008D48C3">
        <w:rPr>
          <w:rFonts w:ascii="Arial" w:hAnsi="Arial" w:cs="Arial"/>
          <w:sz w:val="20"/>
        </w:rPr>
        <w:t>Contact Phone:</w:t>
      </w:r>
      <w:r w:rsidRPr="008D48C3">
        <w:rPr>
          <w:rFonts w:ascii="Arial" w:hAnsi="Arial" w:cs="Arial"/>
          <w:sz w:val="20"/>
        </w:rPr>
        <w:tab/>
      </w:r>
      <w:bookmarkStart w:id="3" w:name="Phone"/>
      <w:bookmarkEnd w:id="3"/>
      <w:r>
        <w:rPr>
          <w:rFonts w:ascii="Arial" w:hAnsi="Arial" w:cs="Arial"/>
          <w:sz w:val="20"/>
        </w:rPr>
        <w:tab/>
      </w:r>
      <w:r w:rsidR="00DA31BD">
        <w:rPr>
          <w:rFonts w:ascii="Arial" w:hAnsi="Arial" w:cs="Arial"/>
          <w:sz w:val="20"/>
        </w:rPr>
        <w:t>03 9290 1483</w:t>
      </w:r>
    </w:p>
    <w:p w:rsidR="007326A5" w:rsidRPr="008D48C3" w:rsidRDefault="007326A5" w:rsidP="007326A5">
      <w:pPr>
        <w:rPr>
          <w:rFonts w:ascii="Arial" w:hAnsi="Arial" w:cs="Arial"/>
          <w:sz w:val="20"/>
        </w:rPr>
      </w:pPr>
    </w:p>
    <w:p w:rsidR="007326A5" w:rsidRPr="008D48C3" w:rsidRDefault="007326A5" w:rsidP="007326A5">
      <w:pPr>
        <w:rPr>
          <w:rFonts w:ascii="Arial" w:hAnsi="Arial" w:cs="Arial"/>
          <w:sz w:val="20"/>
        </w:rPr>
      </w:pPr>
    </w:p>
    <w:p w:rsidR="007326A5" w:rsidRPr="00FE4E95" w:rsidRDefault="00557258" w:rsidP="007326A5">
      <w:pPr>
        <w:rPr>
          <w:rFonts w:ascii="Arial" w:hAnsi="Arial" w:cs="Arial"/>
          <w:sz w:val="22"/>
          <w:szCs w:val="22"/>
        </w:rPr>
      </w:pPr>
      <w:bookmarkStart w:id="4" w:name="Date"/>
      <w:bookmarkEnd w:id="4"/>
      <w:r>
        <w:rPr>
          <w:rFonts w:ascii="Arial" w:hAnsi="Arial" w:cs="Arial"/>
          <w:sz w:val="22"/>
          <w:szCs w:val="22"/>
        </w:rPr>
        <w:t>4</w:t>
      </w:r>
      <w:r w:rsidR="00704995">
        <w:rPr>
          <w:rFonts w:ascii="Arial" w:hAnsi="Arial" w:cs="Arial"/>
          <w:sz w:val="22"/>
          <w:szCs w:val="22"/>
        </w:rPr>
        <w:t xml:space="preserve"> September</w:t>
      </w:r>
      <w:r w:rsidR="007326A5" w:rsidRPr="00FE4E95">
        <w:rPr>
          <w:rFonts w:ascii="Arial" w:hAnsi="Arial" w:cs="Arial"/>
          <w:sz w:val="22"/>
          <w:szCs w:val="22"/>
        </w:rPr>
        <w:t xml:space="preserve"> 2014</w:t>
      </w:r>
    </w:p>
    <w:p w:rsidR="007326A5" w:rsidRPr="008D48C3" w:rsidRDefault="007326A5" w:rsidP="007326A5">
      <w:pPr>
        <w:rPr>
          <w:rFonts w:ascii="Arial" w:hAnsi="Arial" w:cs="Arial"/>
          <w:szCs w:val="24"/>
        </w:rPr>
      </w:pPr>
    </w:p>
    <w:p w:rsidR="007326A5" w:rsidRPr="008D48C3" w:rsidRDefault="007326A5" w:rsidP="007326A5">
      <w:pPr>
        <w:rPr>
          <w:rFonts w:ascii="Arial" w:hAnsi="Arial" w:cs="Arial"/>
          <w:szCs w:val="24"/>
        </w:rPr>
      </w:pPr>
    </w:p>
    <w:p w:rsidR="007326A5" w:rsidRPr="008D48C3" w:rsidRDefault="007326A5" w:rsidP="007326A5">
      <w:pPr>
        <w:rPr>
          <w:rFonts w:ascii="Arial" w:hAnsi="Arial" w:cs="Arial"/>
          <w:sz w:val="22"/>
          <w:szCs w:val="22"/>
        </w:rPr>
      </w:pPr>
      <w:bookmarkStart w:id="5" w:name="Salutation"/>
      <w:bookmarkEnd w:id="5"/>
      <w:r w:rsidRPr="008D48C3">
        <w:rPr>
          <w:rFonts w:ascii="Arial" w:hAnsi="Arial" w:cs="Arial"/>
          <w:sz w:val="22"/>
          <w:szCs w:val="22"/>
        </w:rPr>
        <w:t>Dear Sir/Madam</w:t>
      </w:r>
    </w:p>
    <w:p w:rsidR="007326A5" w:rsidRPr="008D48C3" w:rsidRDefault="007326A5" w:rsidP="007326A5">
      <w:pPr>
        <w:rPr>
          <w:rFonts w:ascii="Arial" w:hAnsi="Arial" w:cs="Arial"/>
          <w:sz w:val="22"/>
          <w:szCs w:val="22"/>
        </w:rPr>
      </w:pPr>
      <w:bookmarkStart w:id="6" w:name="_GoBack"/>
      <w:bookmarkEnd w:id="6"/>
    </w:p>
    <w:p w:rsidR="007326A5" w:rsidRPr="008D48C3" w:rsidRDefault="00704995" w:rsidP="007326A5">
      <w:pPr>
        <w:pStyle w:val="Heading1"/>
        <w:jc w:val="center"/>
        <w:rPr>
          <w:rFonts w:ascii="Arial" w:hAnsi="Arial" w:cs="Arial"/>
          <w:sz w:val="22"/>
          <w:szCs w:val="22"/>
        </w:rPr>
      </w:pPr>
      <w:bookmarkStart w:id="7" w:name="Start"/>
      <w:bookmarkEnd w:id="7"/>
      <w:proofErr w:type="spellStart"/>
      <w:r>
        <w:rPr>
          <w:rFonts w:ascii="Arial" w:hAnsi="Arial" w:cs="Arial"/>
          <w:sz w:val="22"/>
          <w:szCs w:val="22"/>
        </w:rPr>
        <w:t>Lifemark</w:t>
      </w:r>
      <w:proofErr w:type="spellEnd"/>
      <w:r>
        <w:rPr>
          <w:rFonts w:ascii="Arial" w:hAnsi="Arial" w:cs="Arial"/>
          <w:sz w:val="22"/>
          <w:szCs w:val="22"/>
        </w:rPr>
        <w:t xml:space="preserve"> Village Pty Ltd -</w:t>
      </w:r>
      <w:r w:rsidR="007326A5">
        <w:rPr>
          <w:rFonts w:ascii="Arial" w:hAnsi="Arial" w:cs="Arial"/>
          <w:sz w:val="22"/>
          <w:szCs w:val="22"/>
        </w:rPr>
        <w:t xml:space="preserve"> </w:t>
      </w:r>
      <w:r w:rsidR="007326A5" w:rsidRPr="008D48C3">
        <w:rPr>
          <w:rFonts w:ascii="Arial" w:hAnsi="Arial" w:cs="Arial"/>
          <w:sz w:val="22"/>
          <w:szCs w:val="22"/>
        </w:rPr>
        <w:t>Certification T</w:t>
      </w:r>
      <w:r>
        <w:rPr>
          <w:rFonts w:ascii="Arial" w:hAnsi="Arial" w:cs="Arial"/>
          <w:sz w:val="22"/>
          <w:szCs w:val="22"/>
        </w:rPr>
        <w:t>rade Mark Application No 1605921</w:t>
      </w:r>
      <w:r w:rsidR="007326A5" w:rsidRPr="008D48C3">
        <w:rPr>
          <w:rFonts w:ascii="Arial" w:hAnsi="Arial" w:cs="Arial"/>
          <w:sz w:val="22"/>
          <w:szCs w:val="22"/>
        </w:rPr>
        <w:t xml:space="preserve"> – </w:t>
      </w:r>
      <w:r w:rsidR="007326A5">
        <w:rPr>
          <w:rFonts w:ascii="Arial" w:hAnsi="Arial" w:cs="Arial"/>
          <w:sz w:val="22"/>
          <w:szCs w:val="22"/>
        </w:rPr>
        <w:t>interested party consultation</w:t>
      </w:r>
    </w:p>
    <w:p w:rsidR="007326A5" w:rsidRPr="008D48C3" w:rsidRDefault="007326A5" w:rsidP="007326A5">
      <w:pPr>
        <w:jc w:val="center"/>
        <w:rPr>
          <w:rFonts w:ascii="Arial" w:hAnsi="Arial" w:cs="Arial"/>
          <w:b/>
          <w:sz w:val="22"/>
          <w:szCs w:val="22"/>
        </w:rPr>
      </w:pPr>
    </w:p>
    <w:p w:rsidR="007326A5" w:rsidRDefault="007326A5" w:rsidP="007326A5">
      <w:pPr>
        <w:rPr>
          <w:rFonts w:ascii="Arial" w:hAnsi="Arial" w:cs="Arial"/>
          <w:sz w:val="22"/>
          <w:szCs w:val="22"/>
        </w:rPr>
      </w:pPr>
      <w:r w:rsidRPr="008D48C3">
        <w:rPr>
          <w:rFonts w:ascii="Arial" w:hAnsi="Arial" w:cs="Arial"/>
          <w:sz w:val="22"/>
          <w:szCs w:val="22"/>
        </w:rPr>
        <w:t xml:space="preserve">The Australian Competition and Consumer Commission (the ACCC) </w:t>
      </w:r>
      <w:r w:rsidR="003E7A0C">
        <w:rPr>
          <w:rFonts w:ascii="Arial" w:hAnsi="Arial" w:cs="Arial"/>
          <w:sz w:val="22"/>
          <w:szCs w:val="22"/>
        </w:rPr>
        <w:t>is considering</w:t>
      </w:r>
      <w:r w:rsidRPr="008D48C3">
        <w:rPr>
          <w:rFonts w:ascii="Arial" w:hAnsi="Arial" w:cs="Arial"/>
          <w:sz w:val="22"/>
          <w:szCs w:val="22"/>
        </w:rPr>
        <w:t xml:space="preserve"> an application </w:t>
      </w:r>
      <w:r>
        <w:rPr>
          <w:rFonts w:ascii="Arial" w:hAnsi="Arial" w:cs="Arial"/>
          <w:sz w:val="22"/>
          <w:szCs w:val="22"/>
        </w:rPr>
        <w:t>to register</w:t>
      </w:r>
      <w:r w:rsidRPr="008D48C3">
        <w:rPr>
          <w:rFonts w:ascii="Arial" w:hAnsi="Arial" w:cs="Arial"/>
          <w:sz w:val="22"/>
          <w:szCs w:val="22"/>
        </w:rPr>
        <w:t xml:space="preserve"> a Certifi</w:t>
      </w:r>
      <w:r w:rsidR="00AF3D52">
        <w:rPr>
          <w:rFonts w:ascii="Arial" w:hAnsi="Arial" w:cs="Arial"/>
          <w:sz w:val="22"/>
          <w:szCs w:val="22"/>
        </w:rPr>
        <w:t>cation Trade Mark (CTM) from</w:t>
      </w:r>
      <w:r w:rsidRPr="008D48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4995">
        <w:rPr>
          <w:rFonts w:ascii="Arial" w:hAnsi="Arial" w:cs="Arial"/>
          <w:sz w:val="22"/>
          <w:szCs w:val="22"/>
        </w:rPr>
        <w:t>Lifemark</w:t>
      </w:r>
      <w:proofErr w:type="spellEnd"/>
      <w:r w:rsidR="00704995">
        <w:rPr>
          <w:rFonts w:ascii="Arial" w:hAnsi="Arial" w:cs="Arial"/>
          <w:sz w:val="22"/>
          <w:szCs w:val="22"/>
        </w:rPr>
        <w:t xml:space="preserve"> Village Pty Ltd (</w:t>
      </w:r>
      <w:proofErr w:type="spellStart"/>
      <w:r w:rsidR="00704995">
        <w:rPr>
          <w:rFonts w:ascii="Arial" w:hAnsi="Arial" w:cs="Arial"/>
          <w:sz w:val="22"/>
          <w:szCs w:val="22"/>
        </w:rPr>
        <w:t>Lifemark</w:t>
      </w:r>
      <w:proofErr w:type="spellEnd"/>
      <w:r w:rsidR="00704995">
        <w:rPr>
          <w:rFonts w:ascii="Arial" w:hAnsi="Arial" w:cs="Arial"/>
          <w:sz w:val="22"/>
          <w:szCs w:val="22"/>
        </w:rPr>
        <w:t>)</w:t>
      </w:r>
      <w:r w:rsidRPr="008D48C3">
        <w:rPr>
          <w:rFonts w:ascii="Arial" w:hAnsi="Arial" w:cs="Arial"/>
          <w:sz w:val="22"/>
          <w:szCs w:val="22"/>
        </w:rPr>
        <w:t xml:space="preserve">. </w:t>
      </w:r>
    </w:p>
    <w:p w:rsidR="007326A5" w:rsidRDefault="007326A5" w:rsidP="007326A5">
      <w:pPr>
        <w:rPr>
          <w:rFonts w:ascii="Arial" w:hAnsi="Arial" w:cs="Arial"/>
          <w:sz w:val="22"/>
          <w:szCs w:val="22"/>
        </w:rPr>
      </w:pPr>
    </w:p>
    <w:p w:rsidR="00704995" w:rsidRDefault="007326A5" w:rsidP="00732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Broadly, </w:t>
      </w:r>
      <w:proofErr w:type="spellStart"/>
      <w:r w:rsidR="00704995">
        <w:rPr>
          <w:rFonts w:ascii="Arial" w:hAnsi="Arial" w:cs="Arial"/>
          <w:sz w:val="22"/>
          <w:szCs w:val="22"/>
        </w:rPr>
        <w:t>Lifemark</w:t>
      </w:r>
      <w:r>
        <w:rPr>
          <w:rFonts w:ascii="Arial" w:hAnsi="Arial" w:cs="Arial"/>
          <w:sz w:val="22"/>
          <w:szCs w:val="22"/>
        </w:rPr>
        <w:t>’s</w:t>
      </w:r>
      <w:proofErr w:type="spellEnd"/>
      <w:r>
        <w:rPr>
          <w:rFonts w:ascii="Arial" w:hAnsi="Arial" w:cs="Arial"/>
          <w:sz w:val="22"/>
          <w:szCs w:val="22"/>
        </w:rPr>
        <w:t xml:space="preserve"> CTM </w:t>
      </w:r>
      <w:r w:rsidRPr="008D48C3">
        <w:rPr>
          <w:rFonts w:ascii="Arial" w:hAnsi="Arial" w:cs="Arial"/>
          <w:sz w:val="22"/>
          <w:szCs w:val="22"/>
        </w:rPr>
        <w:t>propose</w:t>
      </w:r>
      <w:r>
        <w:rPr>
          <w:rFonts w:ascii="Arial" w:hAnsi="Arial" w:cs="Arial"/>
          <w:sz w:val="22"/>
          <w:szCs w:val="22"/>
        </w:rPr>
        <w:t>s</w:t>
      </w:r>
      <w:r w:rsidR="008A41E7">
        <w:rPr>
          <w:rFonts w:ascii="Arial" w:hAnsi="Arial" w:cs="Arial"/>
          <w:sz w:val="22"/>
          <w:szCs w:val="22"/>
        </w:rPr>
        <w:t xml:space="preserve"> to </w:t>
      </w:r>
      <w:r w:rsidR="00704995" w:rsidRPr="008A41E7">
        <w:rPr>
          <w:rFonts w:ascii="Arial" w:hAnsi="Arial" w:cs="Arial"/>
          <w:sz w:val="22"/>
          <w:szCs w:val="22"/>
        </w:rPr>
        <w:t xml:space="preserve">allow retirement Villages and Village owners and/or operators to </w:t>
      </w:r>
      <w:r w:rsidR="00FF7695">
        <w:rPr>
          <w:rFonts w:ascii="Arial" w:hAnsi="Arial" w:cs="Arial"/>
          <w:sz w:val="22"/>
          <w:szCs w:val="22"/>
        </w:rPr>
        <w:t xml:space="preserve">display the mark if they can </w:t>
      </w:r>
      <w:r w:rsidR="00704995" w:rsidRPr="008A41E7">
        <w:rPr>
          <w:rFonts w:ascii="Arial" w:hAnsi="Arial" w:cs="Arial"/>
          <w:sz w:val="22"/>
          <w:szCs w:val="22"/>
        </w:rPr>
        <w:t>demonstrate to an independent third party that they fulfil minimum operational and service requirements and are committed to continuous improvement.</w:t>
      </w:r>
    </w:p>
    <w:p w:rsidR="00A63FC6" w:rsidRDefault="00A63FC6" w:rsidP="007326A5">
      <w:pPr>
        <w:rPr>
          <w:rFonts w:ascii="Arial" w:hAnsi="Arial" w:cs="Arial"/>
          <w:sz w:val="22"/>
          <w:szCs w:val="22"/>
        </w:rPr>
      </w:pPr>
    </w:p>
    <w:p w:rsidR="00A63FC6" w:rsidRDefault="00A63FC6" w:rsidP="00A63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certification scheme covers six areas: lifestyle; support; people/staff; safety; regulations; and village policy.</w:t>
      </w:r>
    </w:p>
    <w:p w:rsidR="00A63FC6" w:rsidRDefault="00A63FC6" w:rsidP="007326A5">
      <w:pPr>
        <w:rPr>
          <w:rFonts w:ascii="Arial" w:hAnsi="Arial" w:cs="Arial"/>
          <w:sz w:val="22"/>
          <w:szCs w:val="22"/>
        </w:rPr>
      </w:pPr>
    </w:p>
    <w:p w:rsidR="00A63FC6" w:rsidRDefault="00A63FC6" w:rsidP="007326A5">
      <w:pPr>
        <w:rPr>
          <w:rFonts w:ascii="Times New Roman" w:hAnsi="Times New Roman"/>
          <w:szCs w:val="24"/>
          <w:lang w:val="en"/>
        </w:rPr>
      </w:pPr>
      <w:proofErr w:type="spellStart"/>
      <w:r>
        <w:rPr>
          <w:rFonts w:ascii="Arial" w:hAnsi="Arial" w:cs="Arial"/>
          <w:sz w:val="22"/>
          <w:szCs w:val="22"/>
        </w:rPr>
        <w:t>Lifemark</w:t>
      </w:r>
      <w:proofErr w:type="spellEnd"/>
      <w:r>
        <w:rPr>
          <w:rFonts w:ascii="Arial" w:hAnsi="Arial" w:cs="Arial"/>
          <w:sz w:val="22"/>
          <w:szCs w:val="22"/>
        </w:rPr>
        <w:t xml:space="preserve"> has contracted with NCS International Pty Ltd to operate the scheme as an independent contractor.</w:t>
      </w:r>
    </w:p>
    <w:p w:rsidR="007326A5" w:rsidRDefault="007326A5" w:rsidP="007326A5">
      <w:pPr>
        <w:rPr>
          <w:rFonts w:ascii="Arial" w:hAnsi="Arial" w:cs="Arial"/>
          <w:sz w:val="22"/>
          <w:szCs w:val="22"/>
        </w:rPr>
      </w:pPr>
    </w:p>
    <w:p w:rsidR="007326A5" w:rsidRDefault="003E7A0C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ACCC invites you, as a potentially interested party, to comment on </w:t>
      </w:r>
      <w:proofErr w:type="spellStart"/>
      <w:r w:rsidR="00704995">
        <w:rPr>
          <w:rFonts w:ascii="Arial" w:hAnsi="Arial" w:cs="Arial"/>
          <w:sz w:val="22"/>
          <w:szCs w:val="22"/>
          <w:lang w:val="en-AU"/>
        </w:rPr>
        <w:t>Lifemark</w:t>
      </w:r>
      <w:r w:rsidR="007326A5">
        <w:rPr>
          <w:rFonts w:ascii="Arial" w:hAnsi="Arial" w:cs="Arial"/>
          <w:sz w:val="22"/>
          <w:szCs w:val="22"/>
          <w:lang w:val="en-AU"/>
        </w:rPr>
        <w:t>’s</w:t>
      </w:r>
      <w:proofErr w:type="spellEnd"/>
      <w:r w:rsidR="007326A5">
        <w:rPr>
          <w:rFonts w:ascii="Arial" w:hAnsi="Arial" w:cs="Arial"/>
          <w:sz w:val="22"/>
          <w:szCs w:val="22"/>
          <w:lang w:val="en-AU"/>
        </w:rPr>
        <w:t xml:space="preserve"> CTM application </w:t>
      </w:r>
      <w:r>
        <w:rPr>
          <w:rFonts w:ascii="Arial" w:hAnsi="Arial" w:cs="Arial"/>
          <w:sz w:val="22"/>
          <w:szCs w:val="22"/>
          <w:lang w:val="en-AU"/>
        </w:rPr>
        <w:t>to assist the ACCC’s consideration</w:t>
      </w:r>
      <w:r w:rsidR="00CB6386">
        <w:rPr>
          <w:rFonts w:ascii="Arial" w:hAnsi="Arial" w:cs="Arial"/>
          <w:sz w:val="22"/>
          <w:szCs w:val="22"/>
          <w:lang w:val="en-AU"/>
        </w:rPr>
        <w:t xml:space="preserve"> of it</w:t>
      </w:r>
      <w:r w:rsidR="007326A5" w:rsidRPr="00AE118B">
        <w:rPr>
          <w:rFonts w:ascii="Arial" w:hAnsi="Arial" w:cs="Arial"/>
          <w:sz w:val="22"/>
          <w:szCs w:val="22"/>
          <w:lang w:val="en-AU"/>
        </w:rPr>
        <w:t>.</w:t>
      </w:r>
      <w:r w:rsidR="007326A5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7326A5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26A5" w:rsidRPr="00212567" w:rsidRDefault="007326A5" w:rsidP="007326A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AU"/>
        </w:rPr>
      </w:pPr>
      <w:r w:rsidRPr="00212567">
        <w:rPr>
          <w:rFonts w:ascii="Arial" w:hAnsi="Arial" w:cs="Arial"/>
          <w:b/>
          <w:sz w:val="22"/>
          <w:szCs w:val="22"/>
          <w:lang w:val="en-AU"/>
        </w:rPr>
        <w:t xml:space="preserve">ACCC’s role in assessing certification trade marks </w:t>
      </w:r>
    </w:p>
    <w:p w:rsidR="007326A5" w:rsidRPr="00B131EB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</w:p>
    <w:p w:rsidR="007326A5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 CTM indicates to consumers that a product or service meets a particular standard.</w:t>
      </w:r>
    </w:p>
    <w:p w:rsidR="007326A5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</w:p>
    <w:p w:rsidR="007326A5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ACCC’s role involves assessing and approving rules for the use of CTMs. </w:t>
      </w:r>
      <w:r w:rsidRPr="008D48C3">
        <w:rPr>
          <w:rFonts w:ascii="Arial" w:hAnsi="Arial" w:cs="Arial"/>
          <w:sz w:val="22"/>
          <w:szCs w:val="22"/>
          <w:lang w:val="en-AU"/>
        </w:rPr>
        <w:t>In general terms</w:t>
      </w:r>
      <w:r>
        <w:rPr>
          <w:rFonts w:ascii="Arial" w:hAnsi="Arial" w:cs="Arial"/>
          <w:sz w:val="22"/>
          <w:szCs w:val="22"/>
          <w:lang w:val="en-AU"/>
        </w:rPr>
        <w:t>,</w:t>
      </w:r>
      <w:r w:rsidRPr="008D48C3">
        <w:rPr>
          <w:rFonts w:ascii="Arial" w:hAnsi="Arial" w:cs="Arial"/>
          <w:sz w:val="22"/>
          <w:szCs w:val="22"/>
          <w:lang w:val="en-AU"/>
        </w:rPr>
        <w:t xml:space="preserve"> the ACCC is required to assess whether a CTM raise</w:t>
      </w:r>
      <w:r>
        <w:rPr>
          <w:rFonts w:ascii="Arial" w:hAnsi="Arial" w:cs="Arial"/>
          <w:sz w:val="22"/>
          <w:szCs w:val="22"/>
          <w:lang w:val="en-AU"/>
        </w:rPr>
        <w:t>s</w:t>
      </w:r>
      <w:r w:rsidRPr="008D48C3">
        <w:rPr>
          <w:rFonts w:ascii="Arial" w:hAnsi="Arial" w:cs="Arial"/>
          <w:sz w:val="22"/>
          <w:szCs w:val="22"/>
          <w:lang w:val="en-AU"/>
        </w:rPr>
        <w:t xml:space="preserve"> consumer protection, competition or associate</w:t>
      </w:r>
      <w:r>
        <w:rPr>
          <w:rFonts w:ascii="Arial" w:hAnsi="Arial" w:cs="Arial"/>
          <w:sz w:val="22"/>
          <w:szCs w:val="22"/>
          <w:lang w:val="en-AU"/>
        </w:rPr>
        <w:t>d concerns.  In addition</w:t>
      </w:r>
      <w:r w:rsidRPr="008D48C3">
        <w:rPr>
          <w:rFonts w:ascii="Arial" w:hAnsi="Arial" w:cs="Arial"/>
          <w:sz w:val="22"/>
          <w:szCs w:val="22"/>
          <w:lang w:val="en-AU"/>
        </w:rPr>
        <w:t>, the ACCC</w:t>
      </w:r>
      <w:r>
        <w:rPr>
          <w:rFonts w:ascii="Arial" w:hAnsi="Arial" w:cs="Arial"/>
          <w:sz w:val="22"/>
          <w:szCs w:val="22"/>
          <w:lang w:val="en-AU"/>
        </w:rPr>
        <w:t xml:space="preserve"> will assess the requirements that goods or services must meet in order to have a CTM applied to them. </w:t>
      </w:r>
    </w:p>
    <w:p w:rsidR="007326A5" w:rsidRPr="00B131EB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</w:p>
    <w:p w:rsidR="007326A5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information about the process and the ACCC’s role in assessing CTMs can be found in</w:t>
      </w:r>
      <w:r w:rsidRPr="008D48C3">
        <w:rPr>
          <w:rFonts w:ascii="Arial" w:hAnsi="Arial" w:cs="Arial"/>
          <w:sz w:val="22"/>
          <w:szCs w:val="22"/>
        </w:rPr>
        <w:t xml:space="preserve"> the ACCC’s publication </w:t>
      </w:r>
      <w:hyperlink r:id="rId8" w:history="1">
        <w:r w:rsidRPr="008D48C3">
          <w:rPr>
            <w:rStyle w:val="Hyperlink"/>
            <w:rFonts w:ascii="Arial" w:hAnsi="Arial" w:cs="Arial"/>
            <w:sz w:val="22"/>
            <w:szCs w:val="22"/>
          </w:rPr>
          <w:t>Certification Trade Marks – the role of the ACCC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7326A5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26A5" w:rsidRDefault="007326A5" w:rsidP="007326A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AU"/>
        </w:rPr>
      </w:pPr>
    </w:p>
    <w:p w:rsidR="007326A5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48C3">
        <w:rPr>
          <w:rFonts w:ascii="Arial" w:hAnsi="Arial" w:cs="Arial"/>
          <w:sz w:val="22"/>
          <w:szCs w:val="22"/>
        </w:rPr>
        <w:lastRenderedPageBreak/>
        <w:t xml:space="preserve">A </w:t>
      </w:r>
      <w:r>
        <w:rPr>
          <w:rFonts w:ascii="Arial" w:hAnsi="Arial" w:cs="Arial"/>
          <w:sz w:val="22"/>
          <w:szCs w:val="22"/>
        </w:rPr>
        <w:t>copy of the CTM rules is</w:t>
      </w:r>
      <w:r w:rsidRPr="008D48C3">
        <w:rPr>
          <w:rFonts w:ascii="Arial" w:hAnsi="Arial" w:cs="Arial"/>
          <w:sz w:val="22"/>
          <w:szCs w:val="22"/>
        </w:rPr>
        <w:t xml:space="preserve"> available </w:t>
      </w:r>
      <w:r w:rsidR="00081835">
        <w:rPr>
          <w:rFonts w:ascii="Arial" w:hAnsi="Arial" w:cs="Arial"/>
          <w:sz w:val="22"/>
          <w:szCs w:val="22"/>
        </w:rPr>
        <w:t>through the ACCC’s Consultation Hub</w:t>
      </w:r>
      <w:r w:rsidRPr="008D48C3">
        <w:rPr>
          <w:rFonts w:ascii="Arial" w:hAnsi="Arial" w:cs="Arial"/>
          <w:sz w:val="22"/>
          <w:szCs w:val="22"/>
        </w:rPr>
        <w:t xml:space="preserve"> </w:t>
      </w:r>
      <w:r w:rsidR="000D5668">
        <w:rPr>
          <w:rFonts w:ascii="Arial" w:hAnsi="Arial" w:cs="Arial"/>
          <w:sz w:val="22"/>
          <w:szCs w:val="22"/>
        </w:rPr>
        <w:t xml:space="preserve">at </w:t>
      </w:r>
      <w:hyperlink r:id="rId9" w:history="1">
        <w:r w:rsidR="00081835" w:rsidRPr="00F422FA">
          <w:rPr>
            <w:rStyle w:val="Hyperlink"/>
            <w:rFonts w:ascii="Arial" w:hAnsi="Arial" w:cs="Arial"/>
            <w:sz w:val="22"/>
            <w:szCs w:val="22"/>
          </w:rPr>
          <w:t>https://consultation.accc.gov.au/</w:t>
        </w:r>
      </w:hyperlink>
      <w:r w:rsidR="00081835">
        <w:rPr>
          <w:rFonts w:ascii="Arial" w:hAnsi="Arial" w:cs="Arial"/>
          <w:sz w:val="22"/>
          <w:szCs w:val="22"/>
        </w:rPr>
        <w:t xml:space="preserve">. </w:t>
      </w:r>
    </w:p>
    <w:p w:rsidR="007326A5" w:rsidRPr="004D0BCC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26A5" w:rsidRPr="00212567" w:rsidRDefault="007326A5" w:rsidP="007326A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AU"/>
        </w:rPr>
      </w:pPr>
      <w:r w:rsidRPr="00212567">
        <w:rPr>
          <w:rFonts w:ascii="Arial" w:hAnsi="Arial" w:cs="Arial"/>
          <w:b/>
          <w:sz w:val="22"/>
          <w:szCs w:val="22"/>
          <w:lang w:val="en-AU"/>
        </w:rPr>
        <w:t>Request for comments</w:t>
      </w:r>
    </w:p>
    <w:p w:rsidR="007326A5" w:rsidRPr="008D48C3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26A5" w:rsidRPr="008D48C3" w:rsidRDefault="007326A5" w:rsidP="00732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ACCC invites you to comment on the application before it issues an initial assessment.  </w:t>
      </w:r>
      <w:r>
        <w:rPr>
          <w:rFonts w:ascii="Arial" w:hAnsi="Arial" w:cs="Arial"/>
          <w:sz w:val="22"/>
          <w:szCs w:val="22"/>
          <w:lang w:val="en-AU"/>
        </w:rPr>
        <w:t>Your comments may assist the ACCC in its consideration of this application.</w:t>
      </w:r>
    </w:p>
    <w:p w:rsidR="007326A5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</w:p>
    <w:p w:rsidR="007326A5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  <w:r w:rsidRPr="00AE118B">
        <w:rPr>
          <w:rFonts w:ascii="Arial" w:hAnsi="Arial" w:cs="Arial"/>
          <w:sz w:val="22"/>
          <w:szCs w:val="22"/>
          <w:lang w:val="en-AU"/>
        </w:rPr>
        <w:t xml:space="preserve">If you wish to comment, please do so by </w:t>
      </w:r>
      <w:r w:rsidR="008441F2">
        <w:rPr>
          <w:rFonts w:ascii="Arial" w:hAnsi="Arial" w:cs="Arial"/>
          <w:b/>
          <w:sz w:val="22"/>
          <w:szCs w:val="22"/>
          <w:lang w:val="en-AU"/>
        </w:rPr>
        <w:t>Friday</w:t>
      </w:r>
      <w:r w:rsidR="00667712">
        <w:rPr>
          <w:rFonts w:ascii="Arial" w:hAnsi="Arial" w:cs="Arial"/>
          <w:b/>
          <w:sz w:val="22"/>
          <w:szCs w:val="22"/>
          <w:lang w:val="en-AU"/>
        </w:rPr>
        <w:t xml:space="preserve">, </w:t>
      </w:r>
      <w:r w:rsidR="00704995">
        <w:rPr>
          <w:rFonts w:ascii="Arial" w:hAnsi="Arial" w:cs="Arial"/>
          <w:b/>
          <w:sz w:val="22"/>
          <w:szCs w:val="22"/>
          <w:lang w:val="en-AU"/>
        </w:rPr>
        <w:t>26 September</w:t>
      </w:r>
      <w:r w:rsidRPr="00CF1806">
        <w:rPr>
          <w:rFonts w:ascii="Arial" w:hAnsi="Arial" w:cs="Arial"/>
          <w:b/>
          <w:sz w:val="22"/>
          <w:szCs w:val="22"/>
          <w:lang w:val="en-AU"/>
        </w:rPr>
        <w:t xml:space="preserve"> 2014</w:t>
      </w:r>
      <w:r w:rsidRPr="00AE118B">
        <w:rPr>
          <w:rFonts w:ascii="Arial" w:hAnsi="Arial" w:cs="Arial"/>
          <w:sz w:val="22"/>
          <w:szCs w:val="22"/>
          <w:lang w:val="en-AU"/>
        </w:rPr>
        <w:t xml:space="preserve"> to enable the ACCC to make a timely assessment of the application. </w:t>
      </w:r>
    </w:p>
    <w:p w:rsidR="007326A5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</w:p>
    <w:p w:rsidR="007326A5" w:rsidRPr="00AE118B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  <w:r w:rsidRPr="00AE118B">
        <w:rPr>
          <w:rFonts w:ascii="Arial" w:hAnsi="Arial" w:cs="Arial"/>
          <w:sz w:val="22"/>
          <w:szCs w:val="22"/>
          <w:lang w:val="en-AU"/>
        </w:rPr>
        <w:t>Comments should be emailed to adjudication@accc.gov.au with the subject “CTM1</w:t>
      </w:r>
      <w:r w:rsidR="00704995">
        <w:rPr>
          <w:rFonts w:ascii="Arial" w:hAnsi="Arial" w:cs="Arial"/>
          <w:sz w:val="22"/>
          <w:szCs w:val="22"/>
          <w:lang w:val="en-AU"/>
        </w:rPr>
        <w:t>605921</w:t>
      </w:r>
      <w:r w:rsidRPr="00AE118B">
        <w:rPr>
          <w:rFonts w:ascii="Arial" w:hAnsi="Arial" w:cs="Arial"/>
          <w:sz w:val="22"/>
          <w:szCs w:val="22"/>
          <w:lang w:val="en-AU"/>
        </w:rPr>
        <w:t xml:space="preserve"> – </w:t>
      </w:r>
      <w:proofErr w:type="spellStart"/>
      <w:r w:rsidR="00704995">
        <w:rPr>
          <w:rFonts w:ascii="Arial" w:hAnsi="Arial" w:cs="Arial"/>
          <w:sz w:val="22"/>
          <w:szCs w:val="22"/>
          <w:lang w:val="en-AU"/>
        </w:rPr>
        <w:t>Lifemark</w:t>
      </w:r>
      <w:proofErr w:type="spellEnd"/>
      <w:r w:rsidR="00704995">
        <w:rPr>
          <w:rFonts w:ascii="Arial" w:hAnsi="Arial" w:cs="Arial"/>
          <w:sz w:val="22"/>
          <w:szCs w:val="22"/>
          <w:lang w:val="en-AU"/>
        </w:rPr>
        <w:t xml:space="preserve"> Village Pty Ltd</w:t>
      </w:r>
      <w:r w:rsidRPr="00AE118B">
        <w:rPr>
          <w:rFonts w:ascii="Arial" w:hAnsi="Arial" w:cs="Arial"/>
          <w:sz w:val="22"/>
          <w:szCs w:val="22"/>
          <w:lang w:val="en-AU"/>
        </w:rPr>
        <w:t xml:space="preserve"> – </w:t>
      </w:r>
      <w:r>
        <w:rPr>
          <w:rFonts w:ascii="Arial" w:hAnsi="Arial" w:cs="Arial"/>
          <w:sz w:val="22"/>
          <w:szCs w:val="22"/>
          <w:lang w:val="en-AU"/>
        </w:rPr>
        <w:t>comment</w:t>
      </w:r>
      <w:r w:rsidRPr="00AE118B">
        <w:rPr>
          <w:rFonts w:ascii="Arial" w:hAnsi="Arial" w:cs="Arial"/>
          <w:sz w:val="22"/>
          <w:szCs w:val="22"/>
          <w:lang w:val="en-AU"/>
        </w:rPr>
        <w:t xml:space="preserve">”.  </w:t>
      </w:r>
    </w:p>
    <w:p w:rsidR="007326A5" w:rsidRPr="00AE118B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  <w:bookmarkStart w:id="8" w:name="OLE_LINK3"/>
      <w:bookmarkStart w:id="9" w:name="OLE_LINK4"/>
    </w:p>
    <w:bookmarkEnd w:id="8"/>
    <w:bookmarkEnd w:id="9"/>
    <w:p w:rsidR="007326A5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  <w:r w:rsidRPr="00CB6386">
        <w:rPr>
          <w:rFonts w:ascii="Arial" w:hAnsi="Arial" w:cs="Arial"/>
          <w:sz w:val="22"/>
          <w:szCs w:val="22"/>
          <w:lang w:val="en-AU"/>
        </w:rPr>
        <w:t xml:space="preserve">The assessment of </w:t>
      </w:r>
      <w:r w:rsidR="00CB6386">
        <w:rPr>
          <w:rFonts w:ascii="Arial" w:hAnsi="Arial" w:cs="Arial"/>
          <w:sz w:val="22"/>
          <w:szCs w:val="22"/>
          <w:lang w:val="en-AU"/>
        </w:rPr>
        <w:t xml:space="preserve">this </w:t>
      </w:r>
      <w:r w:rsidRPr="00CB6386">
        <w:rPr>
          <w:rFonts w:ascii="Arial" w:hAnsi="Arial" w:cs="Arial"/>
          <w:sz w:val="22"/>
          <w:szCs w:val="22"/>
          <w:lang w:val="en-AU"/>
        </w:rPr>
        <w:t xml:space="preserve">CTM is a public process, and </w:t>
      </w:r>
      <w:r w:rsidR="00CB6386">
        <w:rPr>
          <w:rFonts w:ascii="Arial" w:hAnsi="Arial" w:cs="Arial"/>
          <w:sz w:val="22"/>
          <w:szCs w:val="22"/>
          <w:lang w:val="en-AU"/>
        </w:rPr>
        <w:t xml:space="preserve">any </w:t>
      </w:r>
      <w:r w:rsidRPr="00CB6386">
        <w:rPr>
          <w:rFonts w:ascii="Arial" w:hAnsi="Arial" w:cs="Arial"/>
          <w:sz w:val="22"/>
          <w:szCs w:val="22"/>
          <w:lang w:val="en-AU"/>
        </w:rPr>
        <w:t xml:space="preserve">comments </w:t>
      </w:r>
      <w:r w:rsidR="00CB6386">
        <w:rPr>
          <w:rFonts w:ascii="Arial" w:hAnsi="Arial" w:cs="Arial"/>
          <w:sz w:val="22"/>
          <w:szCs w:val="22"/>
          <w:lang w:val="en-AU"/>
        </w:rPr>
        <w:t xml:space="preserve">or submissions </w:t>
      </w:r>
      <w:r w:rsidRPr="00CB6386">
        <w:rPr>
          <w:rFonts w:ascii="Arial" w:hAnsi="Arial" w:cs="Arial"/>
          <w:sz w:val="22"/>
          <w:szCs w:val="22"/>
          <w:lang w:val="en-AU"/>
        </w:rPr>
        <w:t>may be placed on the ACCC’s website. If you wish to comment, but would like your comments to remain confidential, please note this clearly in your correspondence</w:t>
      </w:r>
      <w:r w:rsidR="00CB6386">
        <w:rPr>
          <w:rFonts w:ascii="Arial" w:hAnsi="Arial" w:cs="Arial"/>
          <w:sz w:val="22"/>
          <w:szCs w:val="22"/>
          <w:lang w:val="en-AU"/>
        </w:rPr>
        <w:t xml:space="preserve"> and briefly set out your reasons</w:t>
      </w:r>
      <w:r w:rsidRPr="00CB6386">
        <w:rPr>
          <w:rFonts w:ascii="Arial" w:hAnsi="Arial" w:cs="Arial"/>
          <w:sz w:val="22"/>
          <w:szCs w:val="22"/>
          <w:lang w:val="en-AU"/>
        </w:rPr>
        <w:t>.</w:t>
      </w:r>
    </w:p>
    <w:p w:rsidR="007326A5" w:rsidRDefault="007326A5" w:rsidP="007326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</w:p>
    <w:p w:rsidR="007326A5" w:rsidRDefault="007326A5" w:rsidP="00732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also forward this letter to any other party who may wish to make a comment to the ACCC regarding this application.</w:t>
      </w:r>
    </w:p>
    <w:p w:rsidR="007326A5" w:rsidRPr="008D48C3" w:rsidRDefault="007326A5" w:rsidP="007326A5">
      <w:pPr>
        <w:rPr>
          <w:rFonts w:ascii="Arial" w:hAnsi="Arial" w:cs="Arial"/>
          <w:b/>
          <w:sz w:val="22"/>
          <w:szCs w:val="22"/>
        </w:rPr>
      </w:pPr>
    </w:p>
    <w:p w:rsidR="007326A5" w:rsidRDefault="007326A5" w:rsidP="00732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advise if you do not wish to make a comment at this time, but would like to be informed of the outcome of the ACCC’s initial and/or final assessment. If you are able to, please provide a nominated contact email address for future correspondence.</w:t>
      </w:r>
    </w:p>
    <w:p w:rsidR="007326A5" w:rsidRDefault="007326A5" w:rsidP="007326A5">
      <w:pPr>
        <w:rPr>
          <w:rFonts w:ascii="Arial" w:hAnsi="Arial" w:cs="Arial"/>
          <w:sz w:val="22"/>
          <w:szCs w:val="22"/>
        </w:rPr>
      </w:pPr>
    </w:p>
    <w:p w:rsidR="007326A5" w:rsidRPr="008D48C3" w:rsidRDefault="007326A5" w:rsidP="007326A5">
      <w:pPr>
        <w:rPr>
          <w:rFonts w:ascii="Arial" w:hAnsi="Arial" w:cs="Arial"/>
          <w:sz w:val="22"/>
          <w:szCs w:val="22"/>
        </w:rPr>
      </w:pPr>
      <w:r w:rsidRPr="008D48C3">
        <w:rPr>
          <w:rFonts w:ascii="Arial" w:hAnsi="Arial" w:cs="Arial"/>
          <w:sz w:val="22"/>
          <w:szCs w:val="22"/>
        </w:rPr>
        <w:t xml:space="preserve">If you wish to discuss any aspect of this matter, please do not hesitate to contact </w:t>
      </w:r>
      <w:r w:rsidR="00081835">
        <w:rPr>
          <w:rFonts w:ascii="Arial" w:hAnsi="Arial" w:cs="Arial"/>
          <w:sz w:val="22"/>
          <w:szCs w:val="22"/>
        </w:rPr>
        <w:t>Gina</w:t>
      </w:r>
      <w:r w:rsidR="00DA31BD">
        <w:rPr>
          <w:rFonts w:ascii="Arial" w:hAnsi="Arial" w:cs="Arial"/>
          <w:sz w:val="22"/>
          <w:szCs w:val="22"/>
        </w:rPr>
        <w:t> </w:t>
      </w:r>
      <w:r w:rsidR="00081835">
        <w:rPr>
          <w:rFonts w:ascii="Arial" w:hAnsi="Arial" w:cs="Arial"/>
          <w:sz w:val="22"/>
          <w:szCs w:val="22"/>
        </w:rPr>
        <w:t>D’Ettorre on 03 9290 1483</w:t>
      </w:r>
      <w:r w:rsidRPr="008D48C3">
        <w:rPr>
          <w:rFonts w:ascii="Arial" w:hAnsi="Arial" w:cs="Arial"/>
          <w:sz w:val="22"/>
          <w:szCs w:val="22"/>
        </w:rPr>
        <w:t xml:space="preserve">.  </w:t>
      </w:r>
    </w:p>
    <w:p w:rsidR="007326A5" w:rsidRPr="008D48C3" w:rsidRDefault="007326A5" w:rsidP="007326A5">
      <w:pPr>
        <w:rPr>
          <w:rFonts w:ascii="Arial" w:hAnsi="Arial" w:cs="Arial"/>
          <w:sz w:val="22"/>
          <w:szCs w:val="22"/>
        </w:rPr>
      </w:pPr>
    </w:p>
    <w:p w:rsidR="007326A5" w:rsidRPr="008D48C3" w:rsidRDefault="007326A5" w:rsidP="007326A5">
      <w:pPr>
        <w:rPr>
          <w:rFonts w:ascii="Arial" w:hAnsi="Arial" w:cs="Arial"/>
          <w:sz w:val="22"/>
          <w:szCs w:val="22"/>
        </w:rPr>
      </w:pPr>
      <w:r w:rsidRPr="008D48C3">
        <w:rPr>
          <w:rFonts w:ascii="Arial" w:hAnsi="Arial" w:cs="Arial"/>
          <w:sz w:val="22"/>
          <w:szCs w:val="22"/>
        </w:rPr>
        <w:t>Yours sincerely</w:t>
      </w:r>
    </w:p>
    <w:p w:rsidR="007326A5" w:rsidRPr="008D48C3" w:rsidRDefault="004B2384" w:rsidP="00732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5" type="#_x0000_t75" style="width:94.5pt;height:31.5pt">
            <v:imagedata r:id="rId10" o:title="Signature - D Hatfield"/>
          </v:shape>
        </w:pict>
      </w:r>
    </w:p>
    <w:p w:rsidR="007326A5" w:rsidRPr="008D48C3" w:rsidRDefault="007326A5" w:rsidP="007326A5">
      <w:pPr>
        <w:tabs>
          <w:tab w:val="left" w:pos="180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10" w:name="OLE_LINK1"/>
      <w:r w:rsidRPr="008D48C3">
        <w:rPr>
          <w:rFonts w:ascii="Arial" w:hAnsi="Arial" w:cs="Arial"/>
          <w:sz w:val="22"/>
          <w:szCs w:val="22"/>
        </w:rPr>
        <w:t>David Hatfield</w:t>
      </w:r>
    </w:p>
    <w:p w:rsidR="007326A5" w:rsidRPr="008D48C3" w:rsidRDefault="007326A5" w:rsidP="007326A5">
      <w:pPr>
        <w:tabs>
          <w:tab w:val="left" w:pos="180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D48C3">
        <w:rPr>
          <w:rFonts w:ascii="Arial" w:hAnsi="Arial" w:cs="Arial"/>
          <w:sz w:val="22"/>
          <w:szCs w:val="22"/>
        </w:rPr>
        <w:t>Director</w:t>
      </w:r>
    </w:p>
    <w:p w:rsidR="007326A5" w:rsidRPr="003E1280" w:rsidRDefault="007326A5" w:rsidP="007326A5">
      <w:pPr>
        <w:tabs>
          <w:tab w:val="left" w:pos="180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D48C3">
        <w:rPr>
          <w:rFonts w:ascii="Arial" w:hAnsi="Arial" w:cs="Arial"/>
          <w:sz w:val="22"/>
          <w:szCs w:val="22"/>
        </w:rPr>
        <w:t>Adjudication Branch</w:t>
      </w:r>
      <w:bookmarkEnd w:id="10"/>
    </w:p>
    <w:p w:rsidR="00673B51" w:rsidRPr="007326A5" w:rsidRDefault="00673B51" w:rsidP="007326A5"/>
    <w:sectPr w:rsidR="00673B51" w:rsidRPr="007326A5" w:rsidSect="000454F3">
      <w:pgSz w:w="11907" w:h="16840" w:code="9"/>
      <w:pgMar w:top="1440" w:right="1440" w:bottom="1440" w:left="1440" w:header="1440" w:footer="1440" w:gutter="0"/>
      <w:paperSrc w:first="256" w:other="25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47B"/>
    <w:multiLevelType w:val="multilevel"/>
    <w:tmpl w:val="63402E7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16DBE"/>
    <w:multiLevelType w:val="multilevel"/>
    <w:tmpl w:val="867C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E70A3"/>
    <w:multiLevelType w:val="multilevel"/>
    <w:tmpl w:val="EE2C9F7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942C2"/>
    <w:multiLevelType w:val="hybridMultilevel"/>
    <w:tmpl w:val="EE2C9F78"/>
    <w:lvl w:ilvl="0" w:tplc="BC9C469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F6D91"/>
    <w:multiLevelType w:val="hybridMultilevel"/>
    <w:tmpl w:val="6A56DB8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97B94"/>
    <w:multiLevelType w:val="hybridMultilevel"/>
    <w:tmpl w:val="BF42D058"/>
    <w:lvl w:ilvl="0" w:tplc="54080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E330AF"/>
    <w:multiLevelType w:val="multilevel"/>
    <w:tmpl w:val="D76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4178C"/>
    <w:multiLevelType w:val="hybridMultilevel"/>
    <w:tmpl w:val="37AAFD8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H:\TRIMDATA\TRIM\TEMP\HPTRIM.6592\D14 119569  CTM1605921 - Lifemark Village Pty Ltd - ACCC to interested parties re consultation - 04.09.2014.DOCX"/>
  </w:docVars>
  <w:rsids>
    <w:rsidRoot w:val="00436674"/>
    <w:rsid w:val="00006F24"/>
    <w:rsid w:val="000454F3"/>
    <w:rsid w:val="00081835"/>
    <w:rsid w:val="000D5668"/>
    <w:rsid w:val="000F2D06"/>
    <w:rsid w:val="00114E5F"/>
    <w:rsid w:val="001703F5"/>
    <w:rsid w:val="001F5082"/>
    <w:rsid w:val="002241A9"/>
    <w:rsid w:val="00273A34"/>
    <w:rsid w:val="002830D3"/>
    <w:rsid w:val="003E1280"/>
    <w:rsid w:val="003E7A0C"/>
    <w:rsid w:val="00436674"/>
    <w:rsid w:val="00491E33"/>
    <w:rsid w:val="004B2384"/>
    <w:rsid w:val="004D0BCC"/>
    <w:rsid w:val="0054538F"/>
    <w:rsid w:val="00557258"/>
    <w:rsid w:val="00570C75"/>
    <w:rsid w:val="00667712"/>
    <w:rsid w:val="00673B51"/>
    <w:rsid w:val="00677613"/>
    <w:rsid w:val="00684158"/>
    <w:rsid w:val="006B7532"/>
    <w:rsid w:val="00704995"/>
    <w:rsid w:val="007326A5"/>
    <w:rsid w:val="0076153A"/>
    <w:rsid w:val="00761F45"/>
    <w:rsid w:val="007645D8"/>
    <w:rsid w:val="008441F2"/>
    <w:rsid w:val="0086352C"/>
    <w:rsid w:val="008A41E7"/>
    <w:rsid w:val="008D48C3"/>
    <w:rsid w:val="009231AE"/>
    <w:rsid w:val="00924588"/>
    <w:rsid w:val="00A240C0"/>
    <w:rsid w:val="00A63FC6"/>
    <w:rsid w:val="00A6762D"/>
    <w:rsid w:val="00A8079D"/>
    <w:rsid w:val="00A83BD6"/>
    <w:rsid w:val="00AE118B"/>
    <w:rsid w:val="00AF3D52"/>
    <w:rsid w:val="00B04000"/>
    <w:rsid w:val="00B13078"/>
    <w:rsid w:val="00B131EB"/>
    <w:rsid w:val="00BC54A4"/>
    <w:rsid w:val="00BE57E0"/>
    <w:rsid w:val="00BF2F01"/>
    <w:rsid w:val="00C36F63"/>
    <w:rsid w:val="00C76CA4"/>
    <w:rsid w:val="00C819CC"/>
    <w:rsid w:val="00C94239"/>
    <w:rsid w:val="00C94D1D"/>
    <w:rsid w:val="00CB6386"/>
    <w:rsid w:val="00CD2C91"/>
    <w:rsid w:val="00D244B7"/>
    <w:rsid w:val="00D74119"/>
    <w:rsid w:val="00DA31BD"/>
    <w:rsid w:val="00DA797E"/>
    <w:rsid w:val="00E14641"/>
    <w:rsid w:val="00EC0735"/>
    <w:rsid w:val="00F26788"/>
    <w:rsid w:val="00F30FD3"/>
    <w:rsid w:val="00F32D72"/>
    <w:rsid w:val="00FC23C2"/>
    <w:rsid w:val="00FE4E95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0FD3"/>
    <w:pPr>
      <w:keepNext/>
      <w:outlineLvl w:val="0"/>
    </w:pPr>
    <w:rPr>
      <w:rFonts w:ascii="Times New Roman" w:hAnsi="Times New Roman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NormalWeb">
    <w:name w:val="Normal (Web)"/>
    <w:basedOn w:val="Normal"/>
    <w:rsid w:val="00BE57E0"/>
    <w:pPr>
      <w:spacing w:after="100" w:afterAutospacing="1"/>
    </w:pPr>
    <w:rPr>
      <w:rFonts w:ascii="Times New Roman" w:hAnsi="Times New Roman"/>
      <w:szCs w:val="24"/>
      <w:lang w:val="en-AU"/>
    </w:rPr>
  </w:style>
  <w:style w:type="paragraph" w:customStyle="1" w:styleId="CharCharCharChar">
    <w:name w:val="Char Char Char Char"/>
    <w:basedOn w:val="Normal"/>
    <w:semiHidden/>
    <w:rsid w:val="002241A9"/>
    <w:pPr>
      <w:spacing w:after="160" w:line="240" w:lineRule="exact"/>
    </w:pPr>
    <w:rPr>
      <w:rFonts w:ascii="Tahoma" w:eastAsia="PMingLiU" w:hAnsi="Tahoma"/>
      <w:sz w:val="20"/>
      <w:lang w:val="en-US" w:eastAsia="en-US"/>
    </w:rPr>
  </w:style>
  <w:style w:type="table" w:styleId="TableGrid">
    <w:name w:val="Table Grid"/>
    <w:basedOn w:val="TableNormal"/>
    <w:rsid w:val="002241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36F63"/>
    <w:rPr>
      <w:color w:val="0000FF"/>
      <w:u w:val="single"/>
    </w:rPr>
  </w:style>
  <w:style w:type="paragraph" w:customStyle="1" w:styleId="Pa4">
    <w:name w:val="Pa4"/>
    <w:basedOn w:val="Normal"/>
    <w:next w:val="Normal"/>
    <w:uiPriority w:val="99"/>
    <w:rsid w:val="00B131EB"/>
    <w:pPr>
      <w:autoSpaceDE w:val="0"/>
      <w:autoSpaceDN w:val="0"/>
      <w:adjustRightInd w:val="0"/>
      <w:spacing w:line="221" w:lineRule="atLeast"/>
    </w:pPr>
    <w:rPr>
      <w:rFonts w:ascii="Garamond" w:hAnsi="Garamond"/>
      <w:szCs w:val="24"/>
      <w:lang w:val="en-AU"/>
    </w:rPr>
  </w:style>
  <w:style w:type="paragraph" w:customStyle="1" w:styleId="Pa14">
    <w:name w:val="Pa14"/>
    <w:basedOn w:val="Normal"/>
    <w:next w:val="Normal"/>
    <w:uiPriority w:val="99"/>
    <w:rsid w:val="00B131EB"/>
    <w:pPr>
      <w:autoSpaceDE w:val="0"/>
      <w:autoSpaceDN w:val="0"/>
      <w:adjustRightInd w:val="0"/>
      <w:spacing w:line="221" w:lineRule="atLeast"/>
    </w:pPr>
    <w:rPr>
      <w:rFonts w:ascii="Garamond" w:hAnsi="Garamond"/>
      <w:szCs w:val="24"/>
      <w:lang w:val="en-AU"/>
    </w:rPr>
  </w:style>
  <w:style w:type="character" w:customStyle="1" w:styleId="A11">
    <w:name w:val="A11"/>
    <w:uiPriority w:val="99"/>
    <w:rsid w:val="00B131EB"/>
    <w:rPr>
      <w:rFonts w:cs="Garamond"/>
      <w:color w:val="000000"/>
      <w:sz w:val="12"/>
      <w:szCs w:val="12"/>
    </w:rPr>
  </w:style>
  <w:style w:type="character" w:styleId="FollowedHyperlink">
    <w:name w:val="FollowedHyperlink"/>
    <w:rsid w:val="00FE4E95"/>
    <w:rPr>
      <w:color w:val="800080"/>
      <w:u w:val="single"/>
    </w:rPr>
  </w:style>
  <w:style w:type="character" w:customStyle="1" w:styleId="Heading1Char">
    <w:name w:val="Heading 1 Char"/>
    <w:link w:val="Heading1"/>
    <w:rsid w:val="00C76CA4"/>
    <w:rPr>
      <w:rFonts w:ascii="Times New Roman" w:hAnsi="Times New Roman"/>
      <w:b/>
      <w:sz w:val="24"/>
    </w:rPr>
  </w:style>
  <w:style w:type="character" w:styleId="CommentReference">
    <w:name w:val="annotation reference"/>
    <w:rsid w:val="00CD2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C91"/>
    <w:rPr>
      <w:sz w:val="20"/>
    </w:rPr>
  </w:style>
  <w:style w:type="character" w:customStyle="1" w:styleId="CommentTextChar">
    <w:name w:val="Comment Text Char"/>
    <w:link w:val="CommentText"/>
    <w:rsid w:val="00CD2C91"/>
    <w:rPr>
      <w:rFonts w:ascii="Helvetica" w:hAnsi="Helvetica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D2C91"/>
    <w:rPr>
      <w:b/>
      <w:bCs/>
    </w:rPr>
  </w:style>
  <w:style w:type="character" w:customStyle="1" w:styleId="CommentSubjectChar">
    <w:name w:val="Comment Subject Char"/>
    <w:link w:val="CommentSubject"/>
    <w:rsid w:val="00CD2C91"/>
    <w:rPr>
      <w:rFonts w:ascii="Helvetica" w:hAnsi="Helvetica"/>
      <w:b/>
      <w:bCs/>
      <w:lang w:val="en-GB"/>
    </w:rPr>
  </w:style>
  <w:style w:type="paragraph" w:styleId="BalloonText">
    <w:name w:val="Balloon Text"/>
    <w:basedOn w:val="Normal"/>
    <w:link w:val="BalloonTextChar"/>
    <w:rsid w:val="00CD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2C9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6358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c.gov.au/publications/certification-trade-marks-the-role-of-the-acc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consultation.accc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ACC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5D33-AD8B-4A04-AA30-64E74B8B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ACCC Letter.dot</Template>
  <TotalTime>1</TotalTime>
  <Pages>2</Pages>
  <Words>481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ACCC Letter Template</vt:lpstr>
    </vt:vector>
  </TitlesOfParts>
  <Company>Trade Practices Commission</Company>
  <LinksUpToDate>false</LinksUpToDate>
  <CharactersWithSpaces>3248</CharactersWithSpaces>
  <SharedDoc>false</SharedDoc>
  <HLinks>
    <vt:vector size="12" baseType="variant"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https://consultation.accc.gov.au/</vt:lpwstr>
      </vt:variant>
      <vt:variant>
        <vt:lpwstr/>
      </vt:variant>
      <vt:variant>
        <vt:i4>7798817</vt:i4>
      </vt:variant>
      <vt:variant>
        <vt:i4>0</vt:i4>
      </vt:variant>
      <vt:variant>
        <vt:i4>0</vt:i4>
      </vt:variant>
      <vt:variant>
        <vt:i4>5</vt:i4>
      </vt:variant>
      <vt:variant>
        <vt:lpwstr>http://www.accc.gov.au/publications/certification-trade-marks-the-role-of-the-accc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ACCC Letter Template</dc:title>
  <dc:subject/>
  <dc:creator>Stefanee Lovett</dc:creator>
  <cp:keywords/>
  <cp:lastModifiedBy>Polmear, Erin</cp:lastModifiedBy>
  <cp:revision>2</cp:revision>
  <cp:lastPrinted>2014-07-24T08:03:00Z</cp:lastPrinted>
  <dcterms:created xsi:type="dcterms:W3CDTF">2014-09-04T04:51:00Z</dcterms:created>
  <dcterms:modified xsi:type="dcterms:W3CDTF">2014-09-04T04:51:00Z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file">
    <vt:lpwstr>H:\TRIMDATA\TRIM\TEMP\HPTRIM.6592\D14 119569  CTM1605921 - Lifemark Village Pty Ltd - ACCC to interested parties re consultation - 04.09.2014.DOCX</vt:lpwstr>
  </property>
</Properties>
</file>