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022B" w:rsidRDefault="0077632F" w:rsidP="007D78D7">
      <w:pPr>
        <w:jc w:val="center"/>
        <w:rPr>
          <w:rFonts w:cstheme="minorHAnsi"/>
          <w:b/>
          <w:bCs/>
          <w:sz w:val="28"/>
          <w:szCs w:val="28"/>
          <w:lang w:val="en-AU"/>
        </w:rPr>
      </w:pPr>
      <w:r>
        <w:rPr>
          <w:rFonts w:cstheme="minorHAnsi"/>
          <w:b/>
          <w:bCs/>
          <w:sz w:val="28"/>
          <w:szCs w:val="28"/>
          <w:lang w:val="en-AU"/>
        </w:rPr>
        <w:t>R</w:t>
      </w:r>
      <w:r w:rsidR="0036447F" w:rsidRPr="00465E4A">
        <w:rPr>
          <w:rFonts w:cstheme="minorHAnsi"/>
          <w:b/>
          <w:bCs/>
          <w:sz w:val="28"/>
          <w:szCs w:val="28"/>
          <w:lang w:val="en-AU"/>
        </w:rPr>
        <w:t>esponse to B</w:t>
      </w:r>
      <w:r>
        <w:rPr>
          <w:rFonts w:cstheme="minorHAnsi"/>
          <w:b/>
          <w:bCs/>
          <w:sz w:val="28"/>
          <w:szCs w:val="28"/>
          <w:lang w:val="en-AU"/>
        </w:rPr>
        <w:t>utton Battery Safety</w:t>
      </w:r>
      <w:r w:rsidR="0036447F" w:rsidRPr="00465E4A">
        <w:rPr>
          <w:rFonts w:cstheme="minorHAnsi"/>
          <w:b/>
          <w:bCs/>
          <w:sz w:val="28"/>
          <w:szCs w:val="28"/>
          <w:lang w:val="en-AU"/>
        </w:rPr>
        <w:t xml:space="preserve"> Issues Paper</w:t>
      </w:r>
      <w:r w:rsidR="00BE6CCF">
        <w:rPr>
          <w:rFonts w:cstheme="minorHAnsi"/>
          <w:b/>
          <w:bCs/>
          <w:sz w:val="28"/>
          <w:szCs w:val="28"/>
          <w:lang w:val="en-AU"/>
        </w:rPr>
        <w:t>, August 2019</w:t>
      </w:r>
    </w:p>
    <w:p w:rsidR="0077632F" w:rsidRPr="0077632F" w:rsidRDefault="0077632F" w:rsidP="007D78D7">
      <w:pPr>
        <w:jc w:val="center"/>
        <w:rPr>
          <w:rFonts w:cstheme="minorHAnsi"/>
          <w:lang w:val="en-AU"/>
        </w:rPr>
      </w:pPr>
      <w:r w:rsidRPr="0077632F">
        <w:rPr>
          <w:rFonts w:cstheme="minorHAnsi"/>
          <w:lang w:val="en-AU"/>
        </w:rPr>
        <w:t>Gail Greatorex, Product Safety Solutions</w:t>
      </w:r>
    </w:p>
    <w:p w:rsidR="008C022B" w:rsidRPr="00465E4A" w:rsidRDefault="008C022B">
      <w:pPr>
        <w:rPr>
          <w:rFonts w:cstheme="minorHAnsi"/>
          <w:lang w:val="en-AU"/>
        </w:rPr>
      </w:pPr>
    </w:p>
    <w:p w:rsidR="003842C7" w:rsidRPr="00465E4A" w:rsidRDefault="007D78D7">
      <w:pPr>
        <w:rPr>
          <w:rFonts w:cstheme="minorHAnsi"/>
          <w:b/>
          <w:bCs/>
          <w:lang w:val="en-AU"/>
        </w:rPr>
      </w:pPr>
      <w:r w:rsidRPr="00465E4A">
        <w:rPr>
          <w:rFonts w:cstheme="minorHAnsi"/>
          <w:b/>
          <w:bCs/>
          <w:lang w:val="en-AU"/>
        </w:rPr>
        <w:t>Introductory remarks</w:t>
      </w:r>
      <w:bookmarkStart w:id="0" w:name="_GoBack"/>
      <w:bookmarkEnd w:id="0"/>
    </w:p>
    <w:p w:rsidR="003842C7" w:rsidRPr="00465E4A" w:rsidRDefault="003842C7">
      <w:pPr>
        <w:rPr>
          <w:rFonts w:cstheme="minorHAnsi"/>
          <w:lang w:val="en-AU"/>
        </w:rPr>
      </w:pPr>
    </w:p>
    <w:p w:rsidR="007D78D7" w:rsidRPr="00465E4A" w:rsidRDefault="00340F40">
      <w:pPr>
        <w:rPr>
          <w:rFonts w:cstheme="minorHAnsi"/>
          <w:lang w:val="en-AU"/>
        </w:rPr>
      </w:pPr>
      <w:r>
        <w:rPr>
          <w:rFonts w:cstheme="minorHAnsi"/>
          <w:lang w:val="en-AU"/>
        </w:rPr>
        <w:t xml:space="preserve">Thank you for the opportunity to provide comments on the Issues Paper. </w:t>
      </w:r>
      <w:r w:rsidR="004D2EEE" w:rsidRPr="00465E4A">
        <w:rPr>
          <w:rFonts w:cstheme="minorHAnsi"/>
          <w:lang w:val="en-AU"/>
        </w:rPr>
        <w:t>There is no doubt that the button battery hazard is a c</w:t>
      </w:r>
      <w:r w:rsidR="007D78D7" w:rsidRPr="00465E4A">
        <w:rPr>
          <w:rFonts w:cstheme="minorHAnsi"/>
          <w:lang w:val="en-AU"/>
        </w:rPr>
        <w:t>omplex problem</w:t>
      </w:r>
      <w:r w:rsidR="004D2EEE" w:rsidRPr="00465E4A">
        <w:rPr>
          <w:rFonts w:cstheme="minorHAnsi"/>
          <w:lang w:val="en-AU"/>
        </w:rPr>
        <w:t>. However it is</w:t>
      </w:r>
      <w:r w:rsidR="007D78D7" w:rsidRPr="00465E4A">
        <w:rPr>
          <w:rFonts w:cstheme="minorHAnsi"/>
          <w:lang w:val="en-AU"/>
        </w:rPr>
        <w:t xml:space="preserve"> relatively straightforward to fix the product side. </w:t>
      </w:r>
      <w:r w:rsidR="00B16E81">
        <w:rPr>
          <w:rFonts w:cstheme="minorHAnsi"/>
          <w:lang w:val="en-AU"/>
        </w:rPr>
        <w:t>Introducing</w:t>
      </w:r>
      <w:r w:rsidR="007D78D7" w:rsidRPr="00465E4A">
        <w:rPr>
          <w:rFonts w:cstheme="minorHAnsi"/>
          <w:lang w:val="en-AU"/>
        </w:rPr>
        <w:t xml:space="preserve"> a mandatory standard </w:t>
      </w:r>
      <w:r w:rsidR="00B16E81">
        <w:rPr>
          <w:rFonts w:cstheme="minorHAnsi"/>
          <w:lang w:val="en-AU"/>
        </w:rPr>
        <w:t>(or ban) would have a positive impact on products purchased new. I</w:t>
      </w:r>
      <w:r w:rsidR="00430DC2" w:rsidRPr="00465E4A">
        <w:rPr>
          <w:rFonts w:cstheme="minorHAnsi"/>
          <w:lang w:val="en-AU"/>
        </w:rPr>
        <w:t xml:space="preserve">n the longer term </w:t>
      </w:r>
      <w:r w:rsidR="00B16E81">
        <w:rPr>
          <w:rFonts w:cstheme="minorHAnsi"/>
          <w:lang w:val="en-AU"/>
        </w:rPr>
        <w:t xml:space="preserve">all </w:t>
      </w:r>
      <w:r w:rsidR="007D78D7" w:rsidRPr="00465E4A">
        <w:rPr>
          <w:rFonts w:cstheme="minorHAnsi"/>
          <w:lang w:val="en-AU"/>
        </w:rPr>
        <w:t xml:space="preserve">products that contain batteries </w:t>
      </w:r>
      <w:r w:rsidR="00B16E81">
        <w:rPr>
          <w:rFonts w:cstheme="minorHAnsi"/>
          <w:lang w:val="en-AU"/>
        </w:rPr>
        <w:t>would</w:t>
      </w:r>
      <w:r w:rsidR="007D78D7" w:rsidRPr="00465E4A">
        <w:rPr>
          <w:rFonts w:cstheme="minorHAnsi"/>
          <w:lang w:val="en-AU"/>
        </w:rPr>
        <w:t xml:space="preserve"> have secure battery compartments, not be prone to breaking to liberate batteries</w:t>
      </w:r>
      <w:r w:rsidR="00AE7C6A">
        <w:rPr>
          <w:rFonts w:cstheme="minorHAnsi"/>
          <w:lang w:val="en-AU"/>
        </w:rPr>
        <w:t>,</w:t>
      </w:r>
      <w:r w:rsidR="007D78D7" w:rsidRPr="00465E4A">
        <w:rPr>
          <w:rFonts w:cstheme="minorHAnsi"/>
          <w:lang w:val="en-AU"/>
        </w:rPr>
        <w:t xml:space="preserve"> and replacement batteries will be packaged in child-resistant packs. This would dramatically reduce exposure, leaving much less reliance on consumer vigilance and action. </w:t>
      </w:r>
    </w:p>
    <w:p w:rsidR="002A491B" w:rsidRPr="00465E4A" w:rsidRDefault="002A491B">
      <w:pPr>
        <w:rPr>
          <w:rFonts w:cstheme="minorHAnsi"/>
          <w:lang w:val="en-AU"/>
        </w:rPr>
      </w:pPr>
    </w:p>
    <w:p w:rsidR="003842C7" w:rsidRPr="00465E4A" w:rsidRDefault="00DE45EF">
      <w:pPr>
        <w:rPr>
          <w:rFonts w:cstheme="minorHAnsi"/>
          <w:lang w:val="en-AU"/>
        </w:rPr>
      </w:pPr>
      <w:r w:rsidRPr="00465E4A">
        <w:rPr>
          <w:rFonts w:cstheme="minorHAnsi"/>
          <w:lang w:val="en-AU"/>
        </w:rPr>
        <w:t xml:space="preserve">Young children suffering life-changing injuries should, on its own, justify regulatory intervention. </w:t>
      </w:r>
      <w:r w:rsidR="003842C7" w:rsidRPr="00465E4A">
        <w:rPr>
          <w:rFonts w:cstheme="minorHAnsi"/>
          <w:lang w:val="en-AU"/>
        </w:rPr>
        <w:t xml:space="preserve">While a </w:t>
      </w:r>
      <w:hyperlink r:id="rId7" w:history="1">
        <w:r w:rsidR="003842C7" w:rsidRPr="00216A50">
          <w:rPr>
            <w:rStyle w:val="Hyperlink"/>
            <w:rFonts w:cstheme="minorHAnsi"/>
            <w:lang w:val="en-AU"/>
          </w:rPr>
          <w:t>General Safety Provision</w:t>
        </w:r>
      </w:hyperlink>
      <w:r w:rsidR="003842C7" w:rsidRPr="00465E4A">
        <w:rPr>
          <w:rFonts w:cstheme="minorHAnsi"/>
          <w:lang w:val="en-AU"/>
        </w:rPr>
        <w:t xml:space="preserve"> would have aided in reducing the button battery hazard before now</w:t>
      </w:r>
      <w:r w:rsidR="002A0DEA">
        <w:rPr>
          <w:rFonts w:cstheme="minorHAnsi"/>
          <w:lang w:val="en-AU"/>
        </w:rPr>
        <w:t xml:space="preserve"> (as advocated by some)</w:t>
      </w:r>
      <w:r w:rsidR="003842C7" w:rsidRPr="00465E4A">
        <w:rPr>
          <w:rFonts w:cstheme="minorHAnsi"/>
          <w:lang w:val="en-AU"/>
        </w:rPr>
        <w:t xml:space="preserve">, it is not a panacea. Compliance with the Code/Guidelines still requires supplier awareness and education activities on a large scale. </w:t>
      </w:r>
    </w:p>
    <w:p w:rsidR="00BB160A" w:rsidRPr="00465E4A" w:rsidRDefault="00BB160A">
      <w:pPr>
        <w:rPr>
          <w:rFonts w:cstheme="minorHAnsi"/>
          <w:lang w:val="en-AU"/>
        </w:rPr>
      </w:pPr>
    </w:p>
    <w:p w:rsidR="00BB160A" w:rsidRPr="00F84D61" w:rsidRDefault="00AB5F2A">
      <w:pPr>
        <w:rPr>
          <w:rFonts w:cstheme="minorHAnsi"/>
          <w:color w:val="000000" w:themeColor="text1"/>
          <w:lang w:val="en-AU"/>
        </w:rPr>
      </w:pPr>
      <w:r w:rsidRPr="00F84D61">
        <w:rPr>
          <w:rFonts w:cstheme="minorHAnsi"/>
          <w:color w:val="000000" w:themeColor="text1"/>
          <w:lang w:val="en-AU"/>
        </w:rPr>
        <w:t>F</w:t>
      </w:r>
      <w:r w:rsidR="00BB160A" w:rsidRPr="00F84D61">
        <w:rPr>
          <w:rFonts w:cstheme="minorHAnsi"/>
          <w:color w:val="000000" w:themeColor="text1"/>
          <w:lang w:val="en-AU"/>
        </w:rPr>
        <w:t>or replacement batteries</w:t>
      </w:r>
      <w:r w:rsidRPr="00F84D61">
        <w:rPr>
          <w:rFonts w:cstheme="minorHAnsi"/>
          <w:color w:val="000000" w:themeColor="text1"/>
          <w:lang w:val="en-AU"/>
        </w:rPr>
        <w:t>,</w:t>
      </w:r>
      <w:r w:rsidR="00BB160A" w:rsidRPr="00F84D61">
        <w:rPr>
          <w:rFonts w:cstheme="minorHAnsi"/>
          <w:color w:val="000000" w:themeColor="text1"/>
          <w:lang w:val="en-AU"/>
        </w:rPr>
        <w:t xml:space="preserve"> </w:t>
      </w:r>
      <w:r w:rsidRPr="00F84D61">
        <w:rPr>
          <w:rFonts w:cstheme="minorHAnsi"/>
          <w:color w:val="000000" w:themeColor="text1"/>
          <w:lang w:val="en-AU"/>
        </w:rPr>
        <w:t xml:space="preserve">requirements </w:t>
      </w:r>
      <w:r w:rsidR="00BB160A" w:rsidRPr="00F84D61">
        <w:rPr>
          <w:rFonts w:cstheme="minorHAnsi"/>
          <w:color w:val="000000" w:themeColor="text1"/>
          <w:lang w:val="en-AU"/>
        </w:rPr>
        <w:t xml:space="preserve">were not expressly covered in the </w:t>
      </w:r>
      <w:r w:rsidR="00251016">
        <w:rPr>
          <w:rFonts w:cstheme="minorHAnsi"/>
          <w:color w:val="000000" w:themeColor="text1"/>
          <w:lang w:val="en-AU"/>
        </w:rPr>
        <w:t xml:space="preserve">2016 </w:t>
      </w:r>
      <w:r w:rsidR="00BB160A" w:rsidRPr="00F84D61">
        <w:rPr>
          <w:rFonts w:cstheme="minorHAnsi"/>
          <w:color w:val="000000" w:themeColor="text1"/>
          <w:lang w:val="en-AU"/>
        </w:rPr>
        <w:t>products Code</w:t>
      </w:r>
      <w:r w:rsidR="002974E9" w:rsidRPr="00F84D61">
        <w:rPr>
          <w:rFonts w:cstheme="minorHAnsi"/>
          <w:color w:val="000000" w:themeColor="text1"/>
          <w:lang w:val="en-AU"/>
        </w:rPr>
        <w:t xml:space="preserve">, as per the industry working group’s initial brief. </w:t>
      </w:r>
      <w:r w:rsidRPr="00F84D61">
        <w:rPr>
          <w:rFonts w:cstheme="minorHAnsi"/>
          <w:color w:val="000000" w:themeColor="text1"/>
          <w:lang w:val="en-AU"/>
        </w:rPr>
        <w:t>I believe this</w:t>
      </w:r>
      <w:r w:rsidR="00BB160A" w:rsidRPr="00F84D61">
        <w:rPr>
          <w:rFonts w:cstheme="minorHAnsi"/>
          <w:color w:val="000000" w:themeColor="text1"/>
          <w:lang w:val="en-AU"/>
        </w:rPr>
        <w:t xml:space="preserve"> accounts for the limited extent of</w:t>
      </w:r>
      <w:r w:rsidRPr="00F84D61">
        <w:rPr>
          <w:rFonts w:cstheme="minorHAnsi"/>
          <w:color w:val="000000" w:themeColor="text1"/>
          <w:lang w:val="en-AU"/>
        </w:rPr>
        <w:t xml:space="preserve"> </w:t>
      </w:r>
      <w:r w:rsidR="002974E9" w:rsidRPr="00F84D61">
        <w:rPr>
          <w:rFonts w:cstheme="minorHAnsi"/>
          <w:color w:val="000000" w:themeColor="text1"/>
          <w:lang w:val="en-AU"/>
        </w:rPr>
        <w:t>action taken</w:t>
      </w:r>
      <w:r w:rsidR="00BB160A" w:rsidRPr="00F84D61">
        <w:rPr>
          <w:rFonts w:cstheme="minorHAnsi"/>
          <w:color w:val="000000" w:themeColor="text1"/>
          <w:lang w:val="en-AU"/>
        </w:rPr>
        <w:t xml:space="preserve"> within the market</w:t>
      </w:r>
      <w:r w:rsidR="002974E9" w:rsidRPr="00F84D61">
        <w:rPr>
          <w:rFonts w:cstheme="minorHAnsi"/>
          <w:color w:val="000000" w:themeColor="text1"/>
          <w:lang w:val="en-AU"/>
        </w:rPr>
        <w:t xml:space="preserve"> to ensure labelling and child-resistant packaging</w:t>
      </w:r>
      <w:r w:rsidR="00AE7C6A">
        <w:rPr>
          <w:rFonts w:cstheme="minorHAnsi"/>
          <w:color w:val="000000" w:themeColor="text1"/>
          <w:lang w:val="en-AU"/>
        </w:rPr>
        <w:t xml:space="preserve"> for retail batteries</w:t>
      </w:r>
      <w:r w:rsidR="002974E9" w:rsidRPr="00F84D61">
        <w:rPr>
          <w:rFonts w:cstheme="minorHAnsi"/>
          <w:color w:val="000000" w:themeColor="text1"/>
          <w:lang w:val="en-AU"/>
        </w:rPr>
        <w:t>.</w:t>
      </w:r>
    </w:p>
    <w:p w:rsidR="00135CEE" w:rsidRPr="00465E4A" w:rsidRDefault="00135CEE">
      <w:pPr>
        <w:rPr>
          <w:rFonts w:cstheme="minorHAnsi"/>
          <w:lang w:val="en-AU"/>
        </w:rPr>
      </w:pPr>
    </w:p>
    <w:p w:rsidR="00135CEE" w:rsidRDefault="00EB3D38">
      <w:pPr>
        <w:rPr>
          <w:rFonts w:cstheme="minorHAnsi"/>
          <w:lang w:val="en-AU"/>
        </w:rPr>
      </w:pPr>
      <w:r>
        <w:rPr>
          <w:rFonts w:cstheme="minorHAnsi"/>
          <w:lang w:val="en-AU"/>
        </w:rPr>
        <w:t>S</w:t>
      </w:r>
      <w:r w:rsidR="00135CEE" w:rsidRPr="00465E4A">
        <w:rPr>
          <w:rFonts w:cstheme="minorHAnsi"/>
          <w:lang w:val="en-AU"/>
        </w:rPr>
        <w:t xml:space="preserve">uppliers </w:t>
      </w:r>
      <w:r w:rsidR="00430DC2" w:rsidRPr="00465E4A">
        <w:rPr>
          <w:rFonts w:cstheme="minorHAnsi"/>
          <w:lang w:val="en-AU"/>
        </w:rPr>
        <w:t>have been</w:t>
      </w:r>
      <w:r w:rsidR="00135CEE" w:rsidRPr="00465E4A">
        <w:rPr>
          <w:rFonts w:cstheme="minorHAnsi"/>
          <w:lang w:val="en-AU"/>
        </w:rPr>
        <w:t xml:space="preserve"> confused by the gov</w:t>
      </w:r>
      <w:r w:rsidR="00430DC2" w:rsidRPr="00465E4A">
        <w:rPr>
          <w:rFonts w:cstheme="minorHAnsi"/>
          <w:lang w:val="en-AU"/>
        </w:rPr>
        <w:t>ernmen</w:t>
      </w:r>
      <w:r w:rsidR="00135CEE" w:rsidRPr="00465E4A">
        <w:rPr>
          <w:rFonts w:cstheme="minorHAnsi"/>
          <w:lang w:val="en-AU"/>
        </w:rPr>
        <w:t>t</w:t>
      </w:r>
      <w:r w:rsidR="005F4EE4">
        <w:rPr>
          <w:rFonts w:cstheme="minorHAnsi"/>
          <w:lang w:val="en-AU"/>
        </w:rPr>
        <w:t>s’</w:t>
      </w:r>
      <w:r w:rsidR="00135CEE" w:rsidRPr="00465E4A">
        <w:rPr>
          <w:rFonts w:cstheme="minorHAnsi"/>
          <w:lang w:val="en-AU"/>
        </w:rPr>
        <w:t xml:space="preserve"> strategy</w:t>
      </w:r>
      <w:r>
        <w:rPr>
          <w:rFonts w:cstheme="minorHAnsi"/>
          <w:lang w:val="en-AU"/>
        </w:rPr>
        <w:t xml:space="preserve"> to date</w:t>
      </w:r>
      <w:r w:rsidR="00430DC2" w:rsidRPr="00465E4A">
        <w:rPr>
          <w:rFonts w:cstheme="minorHAnsi"/>
          <w:lang w:val="en-AU"/>
        </w:rPr>
        <w:t xml:space="preserve">. </w:t>
      </w:r>
      <w:r w:rsidR="002A0DEA">
        <w:rPr>
          <w:rFonts w:cstheme="minorHAnsi"/>
          <w:lang w:val="en-AU"/>
        </w:rPr>
        <w:t>Implementing a</w:t>
      </w:r>
      <w:r w:rsidR="002A0DEA" w:rsidRPr="00465E4A">
        <w:rPr>
          <w:rFonts w:cstheme="minorHAnsi"/>
          <w:lang w:val="en-AU"/>
        </w:rPr>
        <w:t xml:space="preserve"> novel way of addressing a product hazard across </w:t>
      </w:r>
      <w:r w:rsidR="002A0DEA">
        <w:rPr>
          <w:rFonts w:cstheme="minorHAnsi"/>
          <w:lang w:val="en-AU"/>
        </w:rPr>
        <w:t>such</w:t>
      </w:r>
      <w:r w:rsidR="002A0DEA" w:rsidRPr="00465E4A">
        <w:rPr>
          <w:rFonts w:cstheme="minorHAnsi"/>
          <w:lang w:val="en-AU"/>
        </w:rPr>
        <w:t xml:space="preserve"> a diverse market was perplexing on several levels.</w:t>
      </w:r>
      <w:r w:rsidR="002A0DEA">
        <w:rPr>
          <w:rFonts w:cstheme="minorHAnsi"/>
          <w:lang w:val="en-AU"/>
        </w:rPr>
        <w:t xml:space="preserve"> </w:t>
      </w:r>
      <w:r w:rsidR="00430DC2" w:rsidRPr="00465E4A">
        <w:rPr>
          <w:rFonts w:cstheme="minorHAnsi"/>
          <w:lang w:val="en-AU"/>
        </w:rPr>
        <w:t xml:space="preserve">The strategy and its relationship to the ‘Code’ is </w:t>
      </w:r>
      <w:r w:rsidR="00135CEE" w:rsidRPr="00465E4A">
        <w:rPr>
          <w:rFonts w:cstheme="minorHAnsi"/>
          <w:lang w:val="en-AU"/>
        </w:rPr>
        <w:t xml:space="preserve">not </w:t>
      </w:r>
      <w:r w:rsidR="00430DC2" w:rsidRPr="00465E4A">
        <w:rPr>
          <w:rFonts w:cstheme="minorHAnsi"/>
          <w:lang w:val="en-AU"/>
        </w:rPr>
        <w:t>aligned with past</w:t>
      </w:r>
      <w:r w:rsidR="00135CEE" w:rsidRPr="00465E4A">
        <w:rPr>
          <w:rFonts w:cstheme="minorHAnsi"/>
          <w:lang w:val="en-AU"/>
        </w:rPr>
        <w:t xml:space="preserve"> practice</w:t>
      </w:r>
      <w:r w:rsidR="00430DC2" w:rsidRPr="00465E4A">
        <w:rPr>
          <w:rFonts w:cstheme="minorHAnsi"/>
          <w:lang w:val="en-AU"/>
        </w:rPr>
        <w:t xml:space="preserve">: </w:t>
      </w:r>
      <w:r w:rsidR="00B2524E" w:rsidRPr="00465E4A">
        <w:rPr>
          <w:rFonts w:cstheme="minorHAnsi"/>
          <w:lang w:val="en-AU"/>
        </w:rPr>
        <w:t>s</w:t>
      </w:r>
      <w:r w:rsidR="00430DC2" w:rsidRPr="00465E4A">
        <w:rPr>
          <w:rFonts w:cstheme="minorHAnsi"/>
          <w:lang w:val="en-AU"/>
        </w:rPr>
        <w:t>uppliers have been un</w:t>
      </w:r>
      <w:r w:rsidR="00135CEE" w:rsidRPr="00465E4A">
        <w:rPr>
          <w:rFonts w:cstheme="minorHAnsi"/>
          <w:lang w:val="en-AU"/>
        </w:rPr>
        <w:t xml:space="preserve">clear why </w:t>
      </w:r>
      <w:r w:rsidR="00135CEE" w:rsidRPr="002A0DEA">
        <w:rPr>
          <w:rFonts w:cstheme="minorHAnsi"/>
          <w:b/>
          <w:bCs/>
          <w:lang w:val="en-AU"/>
        </w:rPr>
        <w:t>regulator</w:t>
      </w:r>
      <w:r w:rsidR="00430DC2" w:rsidRPr="002A0DEA">
        <w:rPr>
          <w:rFonts w:cstheme="minorHAnsi"/>
          <w:b/>
          <w:bCs/>
          <w:lang w:val="en-AU"/>
        </w:rPr>
        <w:t>s</w:t>
      </w:r>
      <w:r w:rsidR="00430DC2" w:rsidRPr="00465E4A">
        <w:rPr>
          <w:rFonts w:cstheme="minorHAnsi"/>
          <w:lang w:val="en-AU"/>
        </w:rPr>
        <w:t xml:space="preserve"> are</w:t>
      </w:r>
      <w:r w:rsidR="00135CEE" w:rsidRPr="00465E4A">
        <w:rPr>
          <w:rFonts w:cstheme="minorHAnsi"/>
          <w:lang w:val="en-AU"/>
        </w:rPr>
        <w:t xml:space="preserve"> pursuing compliance with a </w:t>
      </w:r>
      <w:r w:rsidR="00135CEE" w:rsidRPr="002A0DEA">
        <w:rPr>
          <w:rFonts w:cstheme="minorHAnsi"/>
          <w:b/>
          <w:bCs/>
          <w:lang w:val="en-AU"/>
        </w:rPr>
        <w:t>voluntary</w:t>
      </w:r>
      <w:r w:rsidR="00135CEE" w:rsidRPr="00465E4A">
        <w:rPr>
          <w:rFonts w:cstheme="minorHAnsi"/>
          <w:lang w:val="en-AU"/>
        </w:rPr>
        <w:t xml:space="preserve"> code, </w:t>
      </w:r>
      <w:r w:rsidR="00430DC2" w:rsidRPr="00465E4A">
        <w:rPr>
          <w:rFonts w:cstheme="minorHAnsi"/>
          <w:lang w:val="en-AU"/>
        </w:rPr>
        <w:t xml:space="preserve">and there has been </w:t>
      </w:r>
      <w:r w:rsidR="00135CEE" w:rsidRPr="00465E4A">
        <w:rPr>
          <w:rFonts w:cstheme="minorHAnsi"/>
          <w:lang w:val="en-AU"/>
        </w:rPr>
        <w:t xml:space="preserve">confusion on </w:t>
      </w:r>
      <w:r w:rsidR="00430DC2" w:rsidRPr="00465E4A">
        <w:rPr>
          <w:rFonts w:cstheme="minorHAnsi"/>
          <w:lang w:val="en-AU"/>
        </w:rPr>
        <w:t xml:space="preserve">both sides on </w:t>
      </w:r>
      <w:r w:rsidR="00135CEE" w:rsidRPr="00465E4A">
        <w:rPr>
          <w:rFonts w:cstheme="minorHAnsi"/>
          <w:lang w:val="en-AU"/>
        </w:rPr>
        <w:t>how to treat non-compliant product.</w:t>
      </w:r>
      <w:r w:rsidR="00B2524E" w:rsidRPr="00465E4A">
        <w:rPr>
          <w:rFonts w:cstheme="minorHAnsi"/>
          <w:lang w:val="en-AU"/>
        </w:rPr>
        <w:t xml:space="preserve"> </w:t>
      </w:r>
      <w:r>
        <w:rPr>
          <w:rFonts w:cstheme="minorHAnsi"/>
          <w:lang w:val="en-AU"/>
        </w:rPr>
        <w:t xml:space="preserve">For such a severe hazard, I believe regulatory action is essential. </w:t>
      </w:r>
    </w:p>
    <w:p w:rsidR="004B56E6" w:rsidRDefault="004B56E6">
      <w:pPr>
        <w:rPr>
          <w:rFonts w:cstheme="minorHAnsi"/>
          <w:lang w:val="en-AU"/>
        </w:rPr>
      </w:pPr>
    </w:p>
    <w:p w:rsidR="004B56E6" w:rsidRPr="00465E4A" w:rsidRDefault="004B56E6">
      <w:pPr>
        <w:rPr>
          <w:rFonts w:cstheme="minorHAnsi"/>
          <w:lang w:val="en-AU"/>
        </w:rPr>
      </w:pPr>
      <w:r>
        <w:rPr>
          <w:rFonts w:cstheme="minorHAnsi"/>
          <w:lang w:val="en-AU"/>
        </w:rPr>
        <w:t xml:space="preserve">To date, </w:t>
      </w:r>
      <w:hyperlink r:id="rId8" w:history="1">
        <w:r w:rsidRPr="00216A50">
          <w:rPr>
            <w:rStyle w:val="Hyperlink"/>
            <w:rFonts w:cstheme="minorHAnsi"/>
            <w:lang w:val="en-AU"/>
          </w:rPr>
          <w:t>product liability provisions in the ACL</w:t>
        </w:r>
      </w:hyperlink>
      <w:r>
        <w:rPr>
          <w:rFonts w:cstheme="minorHAnsi"/>
          <w:lang w:val="en-AU"/>
        </w:rPr>
        <w:t xml:space="preserve"> do not appear to have assisted in deterring suppliers from selling unsafe products, possibly due to difficulties</w:t>
      </w:r>
      <w:r w:rsidR="005F4EE4">
        <w:rPr>
          <w:rFonts w:cstheme="minorHAnsi"/>
          <w:lang w:val="en-AU"/>
        </w:rPr>
        <w:t xml:space="preserve"> in many injury cases</w:t>
      </w:r>
      <w:r>
        <w:rPr>
          <w:rFonts w:cstheme="minorHAnsi"/>
          <w:lang w:val="en-AU"/>
        </w:rPr>
        <w:t xml:space="preserve"> </w:t>
      </w:r>
      <w:r w:rsidR="005F4EE4">
        <w:rPr>
          <w:rFonts w:cstheme="minorHAnsi"/>
          <w:lang w:val="en-AU"/>
        </w:rPr>
        <w:t>of</w:t>
      </w:r>
      <w:r>
        <w:rPr>
          <w:rFonts w:cstheme="minorHAnsi"/>
          <w:lang w:val="en-AU"/>
        </w:rPr>
        <w:t xml:space="preserve"> identifying the exact source of a swallowed battery. Yet, the risk for suppliers of a product liability action remains</w:t>
      </w:r>
      <w:r w:rsidR="005F4EE4">
        <w:rPr>
          <w:rFonts w:cstheme="minorHAnsi"/>
          <w:lang w:val="en-AU"/>
        </w:rPr>
        <w:t xml:space="preserve"> and should be a factor in promoting compliance. </w:t>
      </w:r>
    </w:p>
    <w:p w:rsidR="00DE45EF" w:rsidRPr="00465E4A" w:rsidRDefault="00DE45EF">
      <w:pPr>
        <w:rPr>
          <w:rFonts w:cstheme="minorHAnsi"/>
          <w:lang w:val="en-AU"/>
        </w:rPr>
      </w:pPr>
    </w:p>
    <w:p w:rsidR="004B56E6" w:rsidRDefault="004B56E6">
      <w:pPr>
        <w:rPr>
          <w:rFonts w:cstheme="minorHAnsi"/>
          <w:lang w:val="en-AU"/>
        </w:rPr>
      </w:pPr>
      <w:r>
        <w:rPr>
          <w:rFonts w:cstheme="minorHAnsi"/>
          <w:lang w:val="en-AU"/>
        </w:rPr>
        <w:t xml:space="preserve">I have undertaken analysis of the hazard and risk associated with button battery ingestion and compared it with that of other contemporary product safety issues. In my assessment, </w:t>
      </w:r>
      <w:r w:rsidR="00386262">
        <w:rPr>
          <w:rFonts w:cstheme="minorHAnsi"/>
          <w:lang w:val="en-AU"/>
        </w:rPr>
        <w:t xml:space="preserve">button batteries represent a </w:t>
      </w:r>
      <w:r w:rsidR="00386262" w:rsidRPr="00817109">
        <w:rPr>
          <w:rFonts w:cstheme="minorHAnsi"/>
          <w:b/>
          <w:bCs/>
          <w:lang w:val="en-AU"/>
        </w:rPr>
        <w:t>greater risk</w:t>
      </w:r>
      <w:r w:rsidR="00386262">
        <w:rPr>
          <w:rFonts w:cstheme="minorHAnsi"/>
          <w:lang w:val="en-AU"/>
        </w:rPr>
        <w:t xml:space="preserve"> than </w:t>
      </w:r>
      <w:hyperlink r:id="rId9" w:history="1">
        <w:r w:rsidR="00386262" w:rsidRPr="00216A50">
          <w:rPr>
            <w:rStyle w:val="Hyperlink"/>
            <w:rFonts w:cstheme="minorHAnsi"/>
            <w:lang w:val="en-AU"/>
          </w:rPr>
          <w:t>Takata airbags</w:t>
        </w:r>
      </w:hyperlink>
      <w:r w:rsidR="00386262">
        <w:rPr>
          <w:rFonts w:cstheme="minorHAnsi"/>
          <w:lang w:val="en-AU"/>
        </w:rPr>
        <w:t xml:space="preserve">, </w:t>
      </w:r>
      <w:hyperlink r:id="rId10" w:history="1">
        <w:r w:rsidR="00834EBA" w:rsidRPr="00216A50">
          <w:rPr>
            <w:rStyle w:val="Hyperlink"/>
            <w:rFonts w:cstheme="minorHAnsi"/>
            <w:lang w:val="en-AU"/>
          </w:rPr>
          <w:t>toppling TVs and furniture</w:t>
        </w:r>
      </w:hyperlink>
      <w:r w:rsidR="00834EBA">
        <w:rPr>
          <w:rFonts w:cstheme="minorHAnsi"/>
          <w:lang w:val="en-AU"/>
        </w:rPr>
        <w:t xml:space="preserve">, </w:t>
      </w:r>
      <w:hyperlink r:id="rId11" w:history="1">
        <w:r w:rsidR="00834EBA" w:rsidRPr="00D352B6">
          <w:rPr>
            <w:rStyle w:val="Hyperlink"/>
            <w:rFonts w:cstheme="minorHAnsi"/>
            <w:lang w:val="en-AU"/>
          </w:rPr>
          <w:t>Infinity cable</w:t>
        </w:r>
      </w:hyperlink>
      <w:r w:rsidR="00834EBA">
        <w:rPr>
          <w:rFonts w:cstheme="minorHAnsi"/>
          <w:lang w:val="en-AU"/>
        </w:rPr>
        <w:t xml:space="preserve"> and </w:t>
      </w:r>
      <w:hyperlink r:id="rId12" w:history="1">
        <w:r w:rsidR="00834EBA" w:rsidRPr="00D352B6">
          <w:rPr>
            <w:rStyle w:val="Hyperlink"/>
            <w:rFonts w:cstheme="minorHAnsi"/>
            <w:lang w:val="en-AU"/>
          </w:rPr>
          <w:t>quad bikes</w:t>
        </w:r>
      </w:hyperlink>
      <w:r w:rsidR="00834EBA">
        <w:rPr>
          <w:rFonts w:cstheme="minorHAnsi"/>
          <w:lang w:val="en-AU"/>
        </w:rPr>
        <w:t xml:space="preserve"> (in that order by </w:t>
      </w:r>
      <w:hyperlink r:id="rId13" w:history="1">
        <w:r w:rsidR="00834EBA" w:rsidRPr="00AF6780">
          <w:rPr>
            <w:rStyle w:val="Hyperlink"/>
            <w:rFonts w:cstheme="minorHAnsi"/>
            <w:lang w:val="en-AU"/>
          </w:rPr>
          <w:t>risk assessment nomograph</w:t>
        </w:r>
      </w:hyperlink>
      <w:r w:rsidR="00834EBA">
        <w:rPr>
          <w:rFonts w:cstheme="minorHAnsi"/>
          <w:lang w:val="en-AU"/>
        </w:rPr>
        <w:t xml:space="preserve">). I have </w:t>
      </w:r>
      <w:hyperlink r:id="rId14" w:history="1">
        <w:r w:rsidR="00834EBA" w:rsidRPr="00AF6780">
          <w:rPr>
            <w:rStyle w:val="Hyperlink"/>
            <w:rFonts w:cstheme="minorHAnsi"/>
            <w:lang w:val="en-AU"/>
          </w:rPr>
          <w:t>written in the past</w:t>
        </w:r>
      </w:hyperlink>
      <w:r w:rsidR="00834EBA">
        <w:rPr>
          <w:rFonts w:cstheme="minorHAnsi"/>
          <w:lang w:val="en-AU"/>
        </w:rPr>
        <w:t xml:space="preserve"> that button batteries is the most challenging issue I’ve seen in product safety. </w:t>
      </w:r>
      <w:r w:rsidR="007272EB">
        <w:rPr>
          <w:rFonts w:cstheme="minorHAnsi"/>
          <w:lang w:val="en-AU"/>
        </w:rPr>
        <w:t>Recent injury data shows i</w:t>
      </w:r>
      <w:r w:rsidR="00834EBA">
        <w:rPr>
          <w:rFonts w:cstheme="minorHAnsi"/>
          <w:lang w:val="en-AU"/>
        </w:rPr>
        <w:t xml:space="preserve">t is now also the most serious hazard. </w:t>
      </w:r>
    </w:p>
    <w:p w:rsidR="004B56E6" w:rsidRDefault="004B56E6">
      <w:pPr>
        <w:rPr>
          <w:rFonts w:cstheme="minorHAnsi"/>
          <w:lang w:val="en-AU"/>
        </w:rPr>
      </w:pPr>
    </w:p>
    <w:p w:rsidR="00DE45EF" w:rsidRDefault="00DE45EF">
      <w:pPr>
        <w:rPr>
          <w:rFonts w:cstheme="minorHAnsi"/>
          <w:lang w:val="en-AU"/>
        </w:rPr>
      </w:pPr>
      <w:r w:rsidRPr="00465E4A">
        <w:rPr>
          <w:rFonts w:cstheme="minorHAnsi"/>
          <w:lang w:val="en-AU"/>
        </w:rPr>
        <w:t xml:space="preserve">It is clear that specific product regulation </w:t>
      </w:r>
      <w:r w:rsidR="00BB160A" w:rsidRPr="00465E4A">
        <w:rPr>
          <w:rFonts w:cstheme="minorHAnsi"/>
          <w:lang w:val="en-AU"/>
        </w:rPr>
        <w:t xml:space="preserve">on both products and replacement batteries </w:t>
      </w:r>
      <w:r w:rsidRPr="00465E4A">
        <w:rPr>
          <w:rFonts w:cstheme="minorHAnsi"/>
          <w:lang w:val="en-AU"/>
        </w:rPr>
        <w:t xml:space="preserve">is essential now to help address </w:t>
      </w:r>
      <w:r w:rsidR="00817109">
        <w:rPr>
          <w:rFonts w:cstheme="minorHAnsi"/>
          <w:lang w:val="en-AU"/>
        </w:rPr>
        <w:t>what is a</w:t>
      </w:r>
      <w:r w:rsidRPr="00465E4A">
        <w:rPr>
          <w:rFonts w:cstheme="minorHAnsi"/>
          <w:lang w:val="en-AU"/>
        </w:rPr>
        <w:t xml:space="preserve"> product safety crisis. </w:t>
      </w:r>
    </w:p>
    <w:p w:rsidR="00F932B6" w:rsidRDefault="00F932B6">
      <w:pPr>
        <w:rPr>
          <w:rFonts w:cstheme="minorHAnsi"/>
          <w:lang w:val="en-AU"/>
        </w:rPr>
      </w:pPr>
    </w:p>
    <w:p w:rsidR="00F932B6" w:rsidRPr="00163F37" w:rsidRDefault="00F932B6">
      <w:pPr>
        <w:rPr>
          <w:rFonts w:cstheme="minorHAnsi"/>
          <w:lang w:val="en-AU"/>
        </w:rPr>
      </w:pPr>
      <w:r w:rsidRPr="00251016">
        <w:rPr>
          <w:rFonts w:cstheme="minorHAnsi"/>
          <w:b/>
          <w:bCs/>
          <w:lang w:val="en-AU"/>
        </w:rPr>
        <w:lastRenderedPageBreak/>
        <w:t xml:space="preserve">In the </w:t>
      </w:r>
      <w:r w:rsidR="006E0F8A" w:rsidRPr="00251016">
        <w:rPr>
          <w:rFonts w:cstheme="minorHAnsi"/>
          <w:b/>
          <w:bCs/>
          <w:lang w:val="en-AU"/>
        </w:rPr>
        <w:t>interim</w:t>
      </w:r>
      <w:r>
        <w:rPr>
          <w:rFonts w:cstheme="minorHAnsi"/>
          <w:lang w:val="en-AU"/>
        </w:rPr>
        <w:t xml:space="preserve">, given the long timeframe for potential mandating of a button battery standard, there are several </w:t>
      </w:r>
      <w:r w:rsidR="00CF392D">
        <w:rPr>
          <w:rFonts w:cstheme="minorHAnsi"/>
          <w:lang w:val="en-AU"/>
        </w:rPr>
        <w:t xml:space="preserve">separate, complementary </w:t>
      </w:r>
      <w:r>
        <w:rPr>
          <w:rFonts w:cstheme="minorHAnsi"/>
          <w:lang w:val="en-AU"/>
        </w:rPr>
        <w:t xml:space="preserve">actions that should be </w:t>
      </w:r>
      <w:r w:rsidRPr="00163F37">
        <w:rPr>
          <w:rFonts w:cstheme="minorHAnsi"/>
          <w:lang w:val="en-AU"/>
        </w:rPr>
        <w:t>implemented as a matter of urgency</w:t>
      </w:r>
      <w:r w:rsidR="00163F37">
        <w:rPr>
          <w:rFonts w:cstheme="minorHAnsi"/>
          <w:lang w:val="en-AU"/>
        </w:rPr>
        <w:t>:</w:t>
      </w:r>
    </w:p>
    <w:p w:rsidR="001C784B" w:rsidRPr="00465E4A" w:rsidRDefault="001C784B">
      <w:pPr>
        <w:rPr>
          <w:rFonts w:cstheme="minorHAnsi"/>
          <w:lang w:val="en-AU"/>
        </w:rPr>
      </w:pPr>
    </w:p>
    <w:p w:rsidR="00590373" w:rsidRPr="00465E4A" w:rsidRDefault="004B56E6">
      <w:pPr>
        <w:rPr>
          <w:rFonts w:cstheme="minorHAnsi"/>
          <w:lang w:val="en-AU"/>
        </w:rPr>
      </w:pPr>
      <w:r>
        <w:rPr>
          <w:rFonts w:cstheme="minorHAnsi"/>
          <w:lang w:val="en-AU"/>
        </w:rPr>
        <w:t>A</w:t>
      </w:r>
      <w:r w:rsidR="006E57B5">
        <w:rPr>
          <w:rFonts w:cstheme="minorHAnsi"/>
          <w:lang w:val="en-AU"/>
        </w:rPr>
        <w:t xml:space="preserve">. </w:t>
      </w:r>
      <w:r w:rsidR="008468A6" w:rsidRPr="00465E4A">
        <w:rPr>
          <w:rFonts w:cstheme="minorHAnsi"/>
          <w:lang w:val="en-AU"/>
        </w:rPr>
        <w:t>Br</w:t>
      </w:r>
      <w:r w:rsidR="006E57B5">
        <w:rPr>
          <w:rFonts w:cstheme="minorHAnsi"/>
          <w:lang w:val="en-AU"/>
        </w:rPr>
        <w:t>ing</w:t>
      </w:r>
      <w:r w:rsidR="008468A6" w:rsidRPr="00465E4A">
        <w:rPr>
          <w:rFonts w:cstheme="minorHAnsi"/>
          <w:lang w:val="en-AU"/>
        </w:rPr>
        <w:t xml:space="preserve"> in </w:t>
      </w:r>
      <w:r w:rsidR="006E57B5">
        <w:rPr>
          <w:rFonts w:cstheme="minorHAnsi"/>
          <w:lang w:val="en-AU"/>
        </w:rPr>
        <w:t xml:space="preserve">the </w:t>
      </w:r>
      <w:r w:rsidR="008468A6" w:rsidRPr="00465E4A">
        <w:rPr>
          <w:rFonts w:cstheme="minorHAnsi"/>
          <w:lang w:val="en-AU"/>
        </w:rPr>
        <w:t>revised mandatory standard for toys for children under 3</w:t>
      </w:r>
      <w:r w:rsidR="00D65A44">
        <w:rPr>
          <w:rFonts w:cstheme="minorHAnsi"/>
          <w:lang w:val="en-AU"/>
        </w:rPr>
        <w:t>. This itself contains measures to improve button battery safety and is long overdue.</w:t>
      </w:r>
    </w:p>
    <w:p w:rsidR="001C784B" w:rsidRPr="00465E4A" w:rsidRDefault="001C784B">
      <w:pPr>
        <w:rPr>
          <w:rFonts w:cstheme="minorHAnsi"/>
          <w:lang w:val="en-AU"/>
        </w:rPr>
      </w:pPr>
    </w:p>
    <w:p w:rsidR="006E57B5" w:rsidRPr="00465E4A" w:rsidRDefault="004B56E6" w:rsidP="006E57B5">
      <w:pPr>
        <w:rPr>
          <w:rFonts w:cstheme="minorHAnsi"/>
          <w:lang w:val="en-AU"/>
        </w:rPr>
      </w:pPr>
      <w:r>
        <w:rPr>
          <w:rFonts w:cstheme="minorHAnsi"/>
          <w:lang w:val="en-AU"/>
        </w:rPr>
        <w:t>B</w:t>
      </w:r>
      <w:r w:rsidR="006E57B5">
        <w:rPr>
          <w:rFonts w:cstheme="minorHAnsi"/>
          <w:lang w:val="en-AU"/>
        </w:rPr>
        <w:t xml:space="preserve">. Provide meaningful </w:t>
      </w:r>
      <w:r w:rsidR="006E57B5">
        <w:rPr>
          <w:rFonts w:cstheme="minorHAnsi"/>
          <w:szCs w:val="22"/>
          <w:lang w:val="en-AU"/>
        </w:rPr>
        <w:t>g</w:t>
      </w:r>
      <w:r w:rsidR="006E57B5" w:rsidRPr="00465E4A">
        <w:rPr>
          <w:rFonts w:cstheme="minorHAnsi"/>
          <w:szCs w:val="22"/>
          <w:lang w:val="en-AU"/>
        </w:rPr>
        <w:t xml:space="preserve">uidance for suppliers on this complicated compliance scenario. At present, there is no </w:t>
      </w:r>
      <w:r w:rsidR="006E57B5" w:rsidRPr="00465E4A">
        <w:rPr>
          <w:rFonts w:cstheme="minorHAnsi"/>
          <w:lang w:val="en-AU"/>
        </w:rPr>
        <w:t xml:space="preserve">suppliers page on the PSA website that outlines what suppliers can/should do (comparable to, say, basketball rings which has a consumer safety page and a mandatory standard page for explain requirements to suppliers). </w:t>
      </w:r>
    </w:p>
    <w:p w:rsidR="006E57B5" w:rsidRPr="00465E4A" w:rsidRDefault="006E57B5" w:rsidP="006E57B5">
      <w:pPr>
        <w:rPr>
          <w:rFonts w:cstheme="minorHAnsi"/>
          <w:lang w:val="en-AU"/>
        </w:rPr>
      </w:pPr>
    </w:p>
    <w:p w:rsidR="006E57B5" w:rsidRPr="00465E4A" w:rsidRDefault="006E57B5" w:rsidP="006E57B5">
      <w:pPr>
        <w:rPr>
          <w:rFonts w:cstheme="minorHAnsi"/>
          <w:lang w:val="en-AU"/>
        </w:rPr>
      </w:pPr>
      <w:r w:rsidRPr="00465E4A">
        <w:rPr>
          <w:rFonts w:cstheme="minorHAnsi"/>
          <w:lang w:val="en-AU"/>
        </w:rPr>
        <w:t xml:space="preserve">The basketball rings page is available in five languages. The button battery page and the guidelines should be translated for </w:t>
      </w:r>
      <w:r w:rsidR="00251016">
        <w:rPr>
          <w:rFonts w:cstheme="minorHAnsi"/>
          <w:lang w:val="en-AU"/>
        </w:rPr>
        <w:t>non-English speaking</w:t>
      </w:r>
      <w:r w:rsidRPr="00465E4A">
        <w:rPr>
          <w:rFonts w:cstheme="minorHAnsi"/>
          <w:lang w:val="en-AU"/>
        </w:rPr>
        <w:t xml:space="preserve"> suppliers.</w:t>
      </w:r>
      <w:r w:rsidR="00D65A44">
        <w:rPr>
          <w:rFonts w:cstheme="minorHAnsi"/>
          <w:lang w:val="en-AU"/>
        </w:rPr>
        <w:br/>
      </w:r>
      <w:r w:rsidR="00D65A44">
        <w:rPr>
          <w:rFonts w:cstheme="minorHAnsi"/>
          <w:lang w:val="en-AU"/>
        </w:rPr>
        <w:br/>
      </w:r>
      <w:r w:rsidR="00817109">
        <w:rPr>
          <w:rFonts w:cstheme="minorHAnsi"/>
          <w:lang w:val="en-AU"/>
        </w:rPr>
        <w:t xml:space="preserve">C. </w:t>
      </w:r>
      <w:r w:rsidR="00D65A44">
        <w:rPr>
          <w:rFonts w:cstheme="minorHAnsi"/>
          <w:lang w:val="en-AU"/>
        </w:rPr>
        <w:t>Highlight the risk of product liability action for suppliers who sell and have sold products and batteries that do not comply with the Code/Guidelines. Given the known hazard</w:t>
      </w:r>
      <w:r w:rsidR="002B5FB3">
        <w:rPr>
          <w:rFonts w:cstheme="minorHAnsi"/>
          <w:lang w:val="en-AU"/>
        </w:rPr>
        <w:t xml:space="preserve"> and high levels of community awareness, suppliers would have trouble defending any liability claims. </w:t>
      </w:r>
      <w:r w:rsidR="00AB099D">
        <w:rPr>
          <w:rFonts w:cstheme="minorHAnsi"/>
          <w:lang w:val="en-AU"/>
        </w:rPr>
        <w:t xml:space="preserve">This </w:t>
      </w:r>
      <w:r w:rsidR="008F4FE6">
        <w:rPr>
          <w:rFonts w:cstheme="minorHAnsi"/>
          <w:lang w:val="en-AU"/>
        </w:rPr>
        <w:t>c</w:t>
      </w:r>
      <w:r w:rsidR="00AB099D">
        <w:rPr>
          <w:rFonts w:cstheme="minorHAnsi"/>
          <w:lang w:val="en-AU"/>
        </w:rPr>
        <w:t>ould be a driver for compliance</w:t>
      </w:r>
      <w:r w:rsidR="007A2EDF">
        <w:rPr>
          <w:rFonts w:cstheme="minorHAnsi"/>
          <w:lang w:val="en-AU"/>
        </w:rPr>
        <w:t>,</w:t>
      </w:r>
      <w:r w:rsidR="00AB099D">
        <w:rPr>
          <w:rFonts w:cstheme="minorHAnsi"/>
          <w:lang w:val="en-AU"/>
        </w:rPr>
        <w:t xml:space="preserve"> pending any action to mandate a standard. </w:t>
      </w:r>
    </w:p>
    <w:p w:rsidR="00FF23D4" w:rsidRPr="00465E4A" w:rsidRDefault="00817109" w:rsidP="00FF23D4">
      <w:pPr>
        <w:spacing w:before="100" w:beforeAutospacing="1" w:after="100" w:afterAutospacing="1"/>
        <w:rPr>
          <w:rFonts w:eastAsia="Times New Roman" w:cstheme="minorHAnsi"/>
          <w:color w:val="000000"/>
          <w:sz w:val="22"/>
          <w:szCs w:val="22"/>
          <w:lang w:val="en-AU" w:eastAsia="en-GB"/>
        </w:rPr>
      </w:pPr>
      <w:r>
        <w:rPr>
          <w:rFonts w:cstheme="minorHAnsi"/>
          <w:lang w:val="en-AU"/>
        </w:rPr>
        <w:t>D</w:t>
      </w:r>
      <w:r w:rsidR="00133846">
        <w:rPr>
          <w:rFonts w:cstheme="minorHAnsi"/>
          <w:lang w:val="en-AU"/>
        </w:rPr>
        <w:t>. Ensure co-operation and co-ordination between regulatory agencies to promote awareness and guide suppliers</w:t>
      </w:r>
      <w:r w:rsidR="00FF23D4">
        <w:rPr>
          <w:rFonts w:cstheme="minorHAnsi"/>
          <w:lang w:val="en-AU"/>
        </w:rPr>
        <w:t xml:space="preserve">. For example, </w:t>
      </w:r>
      <w:r w:rsidR="00FF23D4">
        <w:rPr>
          <w:rFonts w:eastAsia="Times New Roman" w:cstheme="minorHAnsi"/>
          <w:color w:val="000000"/>
          <w:sz w:val="22"/>
          <w:szCs w:val="22"/>
          <w:lang w:val="en-AU" w:eastAsia="en-GB"/>
        </w:rPr>
        <w:t>t</w:t>
      </w:r>
      <w:r w:rsidR="00FF23D4" w:rsidRPr="00465E4A">
        <w:rPr>
          <w:rFonts w:eastAsia="Times New Roman" w:cstheme="minorHAnsi"/>
          <w:color w:val="000000"/>
          <w:sz w:val="22"/>
          <w:szCs w:val="22"/>
          <w:lang w:val="en-AU" w:eastAsia="en-GB"/>
        </w:rPr>
        <w:t xml:space="preserve">here are disconnects between the consumer agencies' position on </w:t>
      </w:r>
      <w:r w:rsidR="00FF23D4">
        <w:rPr>
          <w:rFonts w:eastAsia="Times New Roman" w:cstheme="minorHAnsi"/>
          <w:color w:val="000000"/>
          <w:sz w:val="22"/>
          <w:szCs w:val="22"/>
          <w:lang w:val="en-AU" w:eastAsia="en-GB"/>
        </w:rPr>
        <w:t>button batteries</w:t>
      </w:r>
      <w:r w:rsidR="00FF23D4" w:rsidRPr="00465E4A">
        <w:rPr>
          <w:rFonts w:eastAsia="Times New Roman" w:cstheme="minorHAnsi"/>
          <w:color w:val="000000"/>
          <w:sz w:val="22"/>
          <w:szCs w:val="22"/>
          <w:lang w:val="en-AU" w:eastAsia="en-GB"/>
        </w:rPr>
        <w:t>, ERAC and ERAC agencies themselves</w:t>
      </w:r>
      <w:r w:rsidR="00FF23D4">
        <w:rPr>
          <w:rFonts w:eastAsia="Times New Roman" w:cstheme="minorHAnsi"/>
          <w:color w:val="000000"/>
          <w:sz w:val="22"/>
          <w:szCs w:val="22"/>
          <w:lang w:val="en-AU" w:eastAsia="en-GB"/>
        </w:rPr>
        <w:t xml:space="preserve">. </w:t>
      </w:r>
      <w:r w:rsidR="00FF23D4" w:rsidRPr="00465E4A">
        <w:rPr>
          <w:rFonts w:eastAsia="Times New Roman" w:cstheme="minorHAnsi"/>
          <w:lang w:val="en-AU" w:eastAsia="en-GB"/>
        </w:rPr>
        <w:t xml:space="preserve">As part of the national strategy, ACCC and state counterparts </w:t>
      </w:r>
      <w:r w:rsidR="00FF23D4">
        <w:rPr>
          <w:rFonts w:eastAsia="Times New Roman" w:cstheme="minorHAnsi"/>
          <w:lang w:val="en-AU" w:eastAsia="en-GB"/>
        </w:rPr>
        <w:t>should s</w:t>
      </w:r>
      <w:r w:rsidR="00FF23D4" w:rsidRPr="00465E4A">
        <w:rPr>
          <w:rFonts w:eastAsia="Times New Roman" w:cstheme="minorHAnsi"/>
          <w:lang w:val="en-AU" w:eastAsia="en-GB"/>
        </w:rPr>
        <w:t>eek from ERAC and its members:</w:t>
      </w:r>
    </w:p>
    <w:p w:rsidR="00FF23D4" w:rsidRPr="00465E4A" w:rsidRDefault="00FF23D4" w:rsidP="00FF23D4">
      <w:pPr>
        <w:numPr>
          <w:ilvl w:val="0"/>
          <w:numId w:val="2"/>
        </w:numPr>
        <w:spacing w:before="100" w:beforeAutospacing="1" w:after="100" w:afterAutospacing="1"/>
        <w:ind w:left="945"/>
        <w:rPr>
          <w:rFonts w:eastAsia="Times New Roman" w:cstheme="minorHAnsi"/>
          <w:lang w:val="en-AU" w:eastAsia="en-GB"/>
        </w:rPr>
      </w:pPr>
      <w:r w:rsidRPr="00465E4A">
        <w:rPr>
          <w:rFonts w:eastAsia="Times New Roman" w:cstheme="minorHAnsi"/>
          <w:lang w:val="en-AU" w:eastAsia="en-GB"/>
        </w:rPr>
        <w:t>Placement of the guide on the websites of all electrical regulators and the ERAC website;</w:t>
      </w:r>
    </w:p>
    <w:p w:rsidR="00FF23D4" w:rsidRPr="00465E4A" w:rsidRDefault="00FF23D4" w:rsidP="00FF23D4">
      <w:pPr>
        <w:numPr>
          <w:ilvl w:val="0"/>
          <w:numId w:val="2"/>
        </w:numPr>
        <w:spacing w:before="100" w:beforeAutospacing="1" w:after="100" w:afterAutospacing="1"/>
        <w:ind w:left="945"/>
        <w:rPr>
          <w:rFonts w:eastAsia="Times New Roman" w:cstheme="minorHAnsi"/>
          <w:lang w:val="en-AU" w:eastAsia="en-GB"/>
        </w:rPr>
      </w:pPr>
      <w:r w:rsidRPr="00465E4A">
        <w:rPr>
          <w:rFonts w:eastAsia="Times New Roman" w:cstheme="minorHAnsi"/>
          <w:lang w:val="en-AU" w:eastAsia="en-GB"/>
        </w:rPr>
        <w:t>Pointing supplier</w:t>
      </w:r>
      <w:r w:rsidR="007A2EDF">
        <w:rPr>
          <w:rFonts w:eastAsia="Times New Roman" w:cstheme="minorHAnsi"/>
          <w:lang w:val="en-AU" w:eastAsia="en-GB"/>
        </w:rPr>
        <w:t>s</w:t>
      </w:r>
      <w:r w:rsidRPr="00465E4A">
        <w:rPr>
          <w:rFonts w:eastAsia="Times New Roman" w:cstheme="minorHAnsi"/>
          <w:lang w:val="en-AU" w:eastAsia="en-GB"/>
        </w:rPr>
        <w:t xml:space="preserve"> to the guide where relevant; and</w:t>
      </w:r>
    </w:p>
    <w:p w:rsidR="006E57B5" w:rsidRPr="00FF23D4" w:rsidRDefault="00FF23D4" w:rsidP="00FF23D4">
      <w:pPr>
        <w:numPr>
          <w:ilvl w:val="0"/>
          <w:numId w:val="2"/>
        </w:numPr>
        <w:spacing w:before="100" w:beforeAutospacing="1" w:after="100" w:afterAutospacing="1"/>
        <w:ind w:left="945"/>
        <w:rPr>
          <w:rFonts w:eastAsia="Times New Roman" w:cstheme="minorHAnsi"/>
          <w:lang w:val="en-AU" w:eastAsia="en-GB"/>
        </w:rPr>
      </w:pPr>
      <w:r w:rsidRPr="00465E4A">
        <w:rPr>
          <w:rFonts w:eastAsia="Times New Roman" w:cstheme="minorHAnsi"/>
          <w:lang w:val="en-AU" w:eastAsia="en-GB"/>
        </w:rPr>
        <w:t>An ERAC-issued bulletin for in-scope products with button battery accessories covering any points not addressed in the standards. This would then require certifiers to review such requirements in product certification.</w:t>
      </w:r>
    </w:p>
    <w:p w:rsidR="006E57B5" w:rsidRPr="005B023B" w:rsidRDefault="00817109">
      <w:pPr>
        <w:rPr>
          <w:rFonts w:cstheme="minorHAnsi"/>
          <w:color w:val="000000" w:themeColor="text1"/>
          <w:lang w:val="en-AU"/>
        </w:rPr>
      </w:pPr>
      <w:r>
        <w:rPr>
          <w:rFonts w:cstheme="minorHAnsi"/>
          <w:color w:val="000000" w:themeColor="text1"/>
          <w:lang w:val="en-AU"/>
        </w:rPr>
        <w:t>E</w:t>
      </w:r>
      <w:r w:rsidR="008C6BB2" w:rsidRPr="005B023B">
        <w:rPr>
          <w:rFonts w:cstheme="minorHAnsi"/>
          <w:color w:val="000000" w:themeColor="text1"/>
          <w:lang w:val="en-AU"/>
        </w:rPr>
        <w:t xml:space="preserve">. Use </w:t>
      </w:r>
      <w:r w:rsidR="00FF23D4" w:rsidRPr="005B023B">
        <w:rPr>
          <w:rFonts w:cstheme="minorHAnsi"/>
          <w:color w:val="000000" w:themeColor="text1"/>
          <w:lang w:val="en-AU"/>
        </w:rPr>
        <w:t>consumer education activities to also target retailers, importers and other suppliers</w:t>
      </w:r>
      <w:r w:rsidR="005B023B" w:rsidRPr="005B023B">
        <w:rPr>
          <w:rFonts w:cstheme="minorHAnsi"/>
          <w:color w:val="000000" w:themeColor="text1"/>
          <w:lang w:val="en-AU"/>
        </w:rPr>
        <w:t xml:space="preserve">. </w:t>
      </w:r>
      <w:r w:rsidR="005B023B" w:rsidRPr="005B023B">
        <w:rPr>
          <w:rFonts w:cstheme="minorHAnsi"/>
          <w:color w:val="000000" w:themeColor="text1"/>
        </w:rPr>
        <w:t xml:space="preserve">A widespread, effective consumer awareness program could be used to expressly help raise supplier awareness, especially small business. For example, add a line to consumer awareness material saying </w:t>
      </w:r>
      <w:r w:rsidR="005B023B" w:rsidRPr="005B023B">
        <w:rPr>
          <w:rFonts w:cstheme="minorHAnsi"/>
          <w:i/>
          <w:iCs/>
          <w:color w:val="000000" w:themeColor="text1"/>
        </w:rPr>
        <w:t>‘Do you sell, or know someone who sells button batteries or products that use button batteries? Please make sure they are aware of the measures in place/mandatory standard.’</w:t>
      </w:r>
    </w:p>
    <w:p w:rsidR="008C6BB2" w:rsidRDefault="008C6BB2">
      <w:pPr>
        <w:rPr>
          <w:rFonts w:cstheme="minorHAnsi"/>
          <w:lang w:val="en-AU"/>
        </w:rPr>
      </w:pPr>
    </w:p>
    <w:p w:rsidR="00FF23D4" w:rsidRPr="002F68C9" w:rsidRDefault="00817109">
      <w:pPr>
        <w:rPr>
          <w:rFonts w:cstheme="minorHAnsi"/>
          <w:lang w:val="en-AU"/>
        </w:rPr>
      </w:pPr>
      <w:r>
        <w:rPr>
          <w:rFonts w:cstheme="minorHAnsi"/>
          <w:color w:val="000000" w:themeColor="text1"/>
          <w:lang w:val="en-AU"/>
        </w:rPr>
        <w:t>F</w:t>
      </w:r>
      <w:r w:rsidR="008C6BB2" w:rsidRPr="002F68C9">
        <w:rPr>
          <w:rFonts w:cstheme="minorHAnsi"/>
          <w:color w:val="000000" w:themeColor="text1"/>
          <w:lang w:val="en-AU"/>
        </w:rPr>
        <w:t>. Audit current consumer education programs and review their resourcing mechanisms</w:t>
      </w:r>
      <w:r w:rsidR="002F68C9" w:rsidRPr="002F68C9">
        <w:rPr>
          <w:rFonts w:cstheme="minorHAnsi"/>
          <w:color w:val="000000" w:themeColor="text1"/>
          <w:lang w:val="en-AU"/>
        </w:rPr>
        <w:t xml:space="preserve"> with a view to </w:t>
      </w:r>
      <w:r w:rsidR="002F68C9" w:rsidRPr="002F68C9">
        <w:rPr>
          <w:rFonts w:cstheme="minorHAnsi"/>
          <w:color w:val="000000" w:themeColor="text1"/>
        </w:rPr>
        <w:t>f</w:t>
      </w:r>
      <w:r w:rsidR="00EA0F91" w:rsidRPr="002F68C9">
        <w:rPr>
          <w:rFonts w:cstheme="minorHAnsi"/>
          <w:color w:val="000000" w:themeColor="text1"/>
        </w:rPr>
        <w:t>acilit</w:t>
      </w:r>
      <w:r w:rsidR="002F68C9" w:rsidRPr="002F68C9">
        <w:rPr>
          <w:rFonts w:cstheme="minorHAnsi"/>
          <w:color w:val="000000" w:themeColor="text1"/>
        </w:rPr>
        <w:t>ating</w:t>
      </w:r>
      <w:r w:rsidR="00EA0F91" w:rsidRPr="002F68C9">
        <w:rPr>
          <w:rFonts w:cstheme="minorHAnsi"/>
          <w:color w:val="000000" w:themeColor="text1"/>
        </w:rPr>
        <w:t xml:space="preserve"> better consumer awareness. I was surprised to learn last year that no ongoing funding exists for consumer awareness</w:t>
      </w:r>
      <w:r w:rsidR="00216A50">
        <w:rPr>
          <w:rFonts w:cstheme="minorHAnsi"/>
          <w:color w:val="000000" w:themeColor="text1"/>
        </w:rPr>
        <w:t xml:space="preserve"> of the button battery hazard</w:t>
      </w:r>
      <w:r w:rsidR="00EA0F91" w:rsidRPr="002F68C9">
        <w:rPr>
          <w:rFonts w:cstheme="minorHAnsi"/>
          <w:color w:val="000000" w:themeColor="text1"/>
        </w:rPr>
        <w:t xml:space="preserve">. Each state Kidsafe office has to seek funding annually from their state government. </w:t>
      </w:r>
      <w:r w:rsidR="005B023B">
        <w:rPr>
          <w:rFonts w:cstheme="minorHAnsi"/>
          <w:color w:val="000000" w:themeColor="text1"/>
        </w:rPr>
        <w:t>W</w:t>
      </w:r>
      <w:r w:rsidR="00EA0F91" w:rsidRPr="002F68C9">
        <w:rPr>
          <w:rFonts w:cstheme="minorHAnsi"/>
          <w:color w:val="000000" w:themeColor="text1"/>
          <w:spacing w:val="-1"/>
        </w:rPr>
        <w:t>ith young children most at risk, information needs to constantly reach new parents and caregivers. What other funding models are available? Have the battery companies been urged to provide sponsorship beyond the initial Energiser program? What about other corporate or association sponsorship?</w:t>
      </w:r>
    </w:p>
    <w:p w:rsidR="00DE1376" w:rsidRPr="008F1297" w:rsidRDefault="00817109" w:rsidP="000E337E">
      <w:pPr>
        <w:pStyle w:val="NormalWeb"/>
        <w:shd w:val="clear" w:color="auto" w:fill="FFFFFF"/>
        <w:spacing w:before="204" w:beforeAutospacing="0" w:after="204" w:afterAutospacing="0"/>
        <w:textAlignment w:val="baseline"/>
        <w:rPr>
          <w:rFonts w:asciiTheme="minorHAnsi" w:hAnsiTheme="minorHAnsi" w:cstheme="minorHAnsi"/>
          <w:color w:val="000000" w:themeColor="text1"/>
        </w:rPr>
      </w:pPr>
      <w:r w:rsidRPr="000E337E">
        <w:rPr>
          <w:rFonts w:asciiTheme="minorHAnsi" w:hAnsiTheme="minorHAnsi" w:cstheme="minorHAnsi"/>
          <w:color w:val="000000" w:themeColor="text1"/>
        </w:rPr>
        <w:lastRenderedPageBreak/>
        <w:t>G</w:t>
      </w:r>
      <w:r w:rsidR="00FF23D4" w:rsidRPr="000E337E">
        <w:rPr>
          <w:rFonts w:asciiTheme="minorHAnsi" w:hAnsiTheme="minorHAnsi" w:cstheme="minorHAnsi"/>
          <w:color w:val="000000" w:themeColor="text1"/>
        </w:rPr>
        <w:t xml:space="preserve">. </w:t>
      </w:r>
      <w:r w:rsidR="000E337E" w:rsidRPr="000E337E">
        <w:rPr>
          <w:rFonts w:asciiTheme="minorHAnsi" w:hAnsiTheme="minorHAnsi" w:cstheme="minorHAnsi"/>
          <w:color w:val="000000" w:themeColor="text1"/>
        </w:rPr>
        <w:t xml:space="preserve">Work with leading test companies to raise awareness of the new Guidelines, once published (or the mandatory standard). Testers see most products for assessment and often </w:t>
      </w:r>
      <w:r w:rsidR="000E337E" w:rsidRPr="008F1297">
        <w:rPr>
          <w:rFonts w:asciiTheme="minorHAnsi" w:hAnsiTheme="minorHAnsi" w:cstheme="minorHAnsi"/>
          <w:color w:val="000000" w:themeColor="text1"/>
        </w:rPr>
        <w:t>help suppliers identify compliance needs.</w:t>
      </w:r>
    </w:p>
    <w:p w:rsidR="008F1297" w:rsidRPr="008F1297" w:rsidRDefault="00817109" w:rsidP="00DE1376">
      <w:pPr>
        <w:rPr>
          <w:rFonts w:cstheme="minorHAnsi"/>
          <w:color w:val="000000" w:themeColor="text1"/>
        </w:rPr>
      </w:pPr>
      <w:r w:rsidRPr="008F1297">
        <w:rPr>
          <w:rFonts w:cstheme="minorHAnsi"/>
          <w:color w:val="000000" w:themeColor="text1"/>
          <w:lang w:val="en-AU"/>
        </w:rPr>
        <w:t>H</w:t>
      </w:r>
      <w:r w:rsidR="00DE1376" w:rsidRPr="008F1297">
        <w:rPr>
          <w:rFonts w:cstheme="minorHAnsi"/>
          <w:color w:val="000000" w:themeColor="text1"/>
          <w:lang w:val="en-AU"/>
        </w:rPr>
        <w:t xml:space="preserve">. Explore </w:t>
      </w:r>
      <w:r w:rsidR="00DE1376" w:rsidRPr="008F1297">
        <w:rPr>
          <w:rFonts w:cstheme="minorHAnsi"/>
          <w:color w:val="000000" w:themeColor="text1"/>
        </w:rPr>
        <w:t xml:space="preserve">complementary regulations: Given the diverse range of impacted products, most of which are imported, requiring compliance at point of entry to the country would be a valuable strategy. In planning a mandatory standard, the ACCC could seek parallel regulatory action by Australian Border Force to introduce a </w:t>
      </w:r>
      <w:r w:rsidR="000E337E" w:rsidRPr="008F1297">
        <w:rPr>
          <w:rFonts w:cstheme="minorHAnsi"/>
          <w:color w:val="000000" w:themeColor="text1"/>
        </w:rPr>
        <w:t>Prohibited Import</w:t>
      </w:r>
      <w:r w:rsidR="00DE1376" w:rsidRPr="008F1297">
        <w:rPr>
          <w:rFonts w:cstheme="minorHAnsi"/>
          <w:color w:val="000000" w:themeColor="text1"/>
        </w:rPr>
        <w:t xml:space="preserve"> regulation that reflects the mandatory ACL standard. </w:t>
      </w:r>
    </w:p>
    <w:p w:rsidR="008F1297" w:rsidRPr="008F1297" w:rsidRDefault="008F1297" w:rsidP="00DE1376">
      <w:pPr>
        <w:rPr>
          <w:rFonts w:cstheme="minorHAnsi"/>
          <w:color w:val="000000" w:themeColor="text1"/>
        </w:rPr>
      </w:pPr>
    </w:p>
    <w:p w:rsidR="000E337E" w:rsidRPr="008F1297" w:rsidRDefault="00DE1376" w:rsidP="00DE1376">
      <w:pPr>
        <w:rPr>
          <w:rFonts w:cstheme="minorHAnsi"/>
          <w:color w:val="000000" w:themeColor="text1"/>
        </w:rPr>
      </w:pPr>
      <w:r w:rsidRPr="008F1297">
        <w:rPr>
          <w:rFonts w:cstheme="minorHAnsi"/>
          <w:color w:val="000000" w:themeColor="text1"/>
        </w:rPr>
        <w:t>Such regulation could require a declaration</w:t>
      </w:r>
      <w:r w:rsidR="0077632F">
        <w:rPr>
          <w:rFonts w:cstheme="minorHAnsi"/>
          <w:color w:val="000000" w:themeColor="text1"/>
        </w:rPr>
        <w:t xml:space="preserve"> of</w:t>
      </w:r>
      <w:r w:rsidRPr="008F1297">
        <w:rPr>
          <w:rFonts w:cstheme="minorHAnsi"/>
          <w:color w:val="000000" w:themeColor="text1"/>
        </w:rPr>
        <w:t xml:space="preserve"> </w:t>
      </w:r>
      <w:r w:rsidR="0077632F" w:rsidRPr="008F1297">
        <w:rPr>
          <w:rFonts w:cstheme="minorHAnsi"/>
          <w:color w:val="000000" w:themeColor="text1"/>
        </w:rPr>
        <w:t xml:space="preserve">compliance </w:t>
      </w:r>
      <w:r w:rsidRPr="008F1297">
        <w:rPr>
          <w:rFonts w:cstheme="minorHAnsi"/>
          <w:color w:val="000000" w:themeColor="text1"/>
        </w:rPr>
        <w:t xml:space="preserve">before goods are accepted. </w:t>
      </w:r>
      <w:r w:rsidR="008F1297" w:rsidRPr="008F1297">
        <w:rPr>
          <w:rFonts w:cstheme="minorHAnsi"/>
          <w:color w:val="000000" w:themeColor="text1"/>
        </w:rPr>
        <w:t>This</w:t>
      </w:r>
      <w:r w:rsidRPr="008F1297">
        <w:rPr>
          <w:rFonts w:cstheme="minorHAnsi"/>
          <w:color w:val="000000" w:themeColor="text1"/>
        </w:rPr>
        <w:t xml:space="preserve"> </w:t>
      </w:r>
      <w:r w:rsidR="008F1297" w:rsidRPr="008F1297">
        <w:rPr>
          <w:rFonts w:cstheme="minorHAnsi"/>
          <w:color w:val="000000" w:themeColor="text1"/>
        </w:rPr>
        <w:t xml:space="preserve"> </w:t>
      </w:r>
      <w:r w:rsidRPr="008F1297">
        <w:rPr>
          <w:rFonts w:cstheme="minorHAnsi"/>
          <w:color w:val="000000" w:themeColor="text1"/>
        </w:rPr>
        <w:t xml:space="preserve">would raise awareness among importers who are otherwise not made aware of ACL standards. </w:t>
      </w:r>
      <w:r w:rsidR="008F1297" w:rsidRPr="008F1297">
        <w:rPr>
          <w:rFonts w:eastAsia="Times New Roman" w:cstheme="minorHAnsi"/>
          <w:color w:val="000000" w:themeColor="text1"/>
          <w:lang w:val="en-AU" w:eastAsia="en-GB"/>
        </w:rPr>
        <w:t>With a prohibited import regulation, t</w:t>
      </w:r>
      <w:r w:rsidR="004E2104" w:rsidRPr="000E337E">
        <w:rPr>
          <w:rFonts w:eastAsia="Times New Roman" w:cstheme="minorHAnsi"/>
          <w:color w:val="000000" w:themeColor="text1"/>
          <w:lang w:val="en-AU" w:eastAsia="en-GB"/>
        </w:rPr>
        <w:t>he vast network of customs agents will implement awareness and compliance measures for all importers. </w:t>
      </w:r>
      <w:r w:rsidR="008F1297" w:rsidRPr="008F1297">
        <w:rPr>
          <w:rFonts w:cstheme="minorHAnsi"/>
          <w:color w:val="000000" w:themeColor="text1"/>
        </w:rPr>
        <w:t xml:space="preserve">This would </w:t>
      </w:r>
      <w:r w:rsidR="008F1297" w:rsidRPr="001F6195">
        <w:rPr>
          <w:rFonts w:cstheme="minorHAnsi"/>
          <w:b/>
          <w:bCs/>
          <w:color w:val="000000" w:themeColor="text1"/>
        </w:rPr>
        <w:t>substantially aid compliance</w:t>
      </w:r>
      <w:r w:rsidR="008F1297" w:rsidRPr="008F1297">
        <w:rPr>
          <w:rFonts w:cstheme="minorHAnsi"/>
          <w:color w:val="000000" w:themeColor="text1"/>
        </w:rPr>
        <w:t xml:space="preserve">. </w:t>
      </w:r>
    </w:p>
    <w:p w:rsidR="008F1297" w:rsidRPr="008F1297" w:rsidRDefault="008F1297" w:rsidP="000E337E">
      <w:pPr>
        <w:rPr>
          <w:rFonts w:eastAsia="Times New Roman" w:cstheme="minorHAnsi"/>
          <w:color w:val="000000" w:themeColor="text1"/>
          <w:lang w:val="en-AU" w:eastAsia="en-GB"/>
        </w:rPr>
      </w:pPr>
    </w:p>
    <w:p w:rsidR="000E337E" w:rsidRPr="000E337E" w:rsidRDefault="004E2104" w:rsidP="000E337E">
      <w:pPr>
        <w:rPr>
          <w:rFonts w:eastAsia="Times New Roman" w:cstheme="minorHAnsi"/>
          <w:color w:val="000000" w:themeColor="text1"/>
          <w:lang w:val="en-AU" w:eastAsia="en-GB"/>
        </w:rPr>
      </w:pPr>
      <w:r w:rsidRPr="008F1297">
        <w:rPr>
          <w:rFonts w:eastAsia="Times New Roman" w:cstheme="minorHAnsi"/>
          <w:color w:val="000000" w:themeColor="text1"/>
          <w:lang w:val="en-AU" w:eastAsia="en-GB"/>
        </w:rPr>
        <w:t>Some precedent exists with ACL bans that are also Prohibited Imports, including novelty cigarette lighters, which requires a statutory declaration to demonstrate compliance.</w:t>
      </w:r>
    </w:p>
    <w:p w:rsidR="004536DA" w:rsidRPr="0077632F" w:rsidRDefault="000E337E" w:rsidP="005032AF">
      <w:pPr>
        <w:rPr>
          <w:rFonts w:cstheme="minorHAnsi"/>
          <w:color w:val="000000" w:themeColor="text1"/>
        </w:rPr>
      </w:pPr>
      <w:r w:rsidRPr="008F1297">
        <w:rPr>
          <w:rFonts w:cstheme="minorHAnsi"/>
          <w:color w:val="000000" w:themeColor="text1"/>
          <w:sz w:val="22"/>
          <w:szCs w:val="22"/>
        </w:rPr>
        <w:br/>
      </w:r>
      <w:r w:rsidR="00DE1376" w:rsidRPr="008F1297">
        <w:rPr>
          <w:rFonts w:cstheme="minorHAnsi"/>
          <w:color w:val="000000" w:themeColor="text1"/>
        </w:rPr>
        <w:t xml:space="preserve">Liaison with ABF at the outset would help facilitate consideration. </w:t>
      </w:r>
    </w:p>
    <w:p w:rsidR="00CF18F4" w:rsidRPr="00465E4A" w:rsidRDefault="00CF18F4">
      <w:pPr>
        <w:rPr>
          <w:rFonts w:cstheme="minorHAnsi"/>
          <w:lang w:val="en-AU"/>
        </w:rPr>
      </w:pPr>
    </w:p>
    <w:p w:rsidR="007C5868" w:rsidRPr="00465E4A" w:rsidRDefault="0082511C">
      <w:pPr>
        <w:rPr>
          <w:rFonts w:cstheme="minorHAnsi"/>
          <w:b/>
          <w:bCs/>
          <w:lang w:val="en-AU"/>
        </w:rPr>
      </w:pPr>
      <w:r w:rsidRPr="00465E4A">
        <w:rPr>
          <w:rFonts w:cstheme="minorHAnsi"/>
          <w:b/>
          <w:bCs/>
          <w:lang w:val="en-AU"/>
        </w:rPr>
        <w:t xml:space="preserve">Issues </w:t>
      </w:r>
      <w:r w:rsidR="00163F37">
        <w:rPr>
          <w:rFonts w:cstheme="minorHAnsi"/>
          <w:b/>
          <w:bCs/>
          <w:lang w:val="en-AU"/>
        </w:rPr>
        <w:t>P</w:t>
      </w:r>
      <w:r w:rsidRPr="00465E4A">
        <w:rPr>
          <w:rFonts w:cstheme="minorHAnsi"/>
          <w:b/>
          <w:bCs/>
          <w:lang w:val="en-AU"/>
        </w:rPr>
        <w:t>aper questions</w:t>
      </w:r>
    </w:p>
    <w:p w:rsidR="0082511C" w:rsidRPr="00465E4A" w:rsidRDefault="0082511C">
      <w:pPr>
        <w:rPr>
          <w:rFonts w:cstheme="minorHAnsi"/>
          <w:lang w:val="en-AU"/>
        </w:rPr>
      </w:pPr>
    </w:p>
    <w:p w:rsidR="007D78D7" w:rsidRPr="009740AC" w:rsidRDefault="007D78D7" w:rsidP="00163F37">
      <w:pPr>
        <w:kinsoku w:val="0"/>
        <w:overflowPunct w:val="0"/>
        <w:spacing w:before="128" w:line="252" w:lineRule="exact"/>
        <w:ind w:left="360" w:right="216" w:hanging="360"/>
        <w:textAlignment w:val="baseline"/>
        <w:rPr>
          <w:rFonts w:cstheme="minorHAnsi"/>
          <w:i/>
          <w:iCs/>
          <w:color w:val="000000" w:themeColor="text1"/>
          <w:sz w:val="22"/>
          <w:szCs w:val="22"/>
        </w:rPr>
      </w:pPr>
      <w:r w:rsidRPr="009740AC">
        <w:rPr>
          <w:rFonts w:cstheme="minorHAnsi"/>
          <w:i/>
          <w:iCs/>
          <w:color w:val="000000" w:themeColor="text1"/>
          <w:sz w:val="22"/>
          <w:szCs w:val="22"/>
        </w:rPr>
        <w:t>1. What data or information can you provide on the size and value of the Australian market, or for a segment of the market, for button batteries or for products that contain button batteries? What has been the change over time?</w:t>
      </w:r>
    </w:p>
    <w:p w:rsidR="0077632F" w:rsidRPr="0077632F" w:rsidRDefault="0077632F" w:rsidP="007D78D7">
      <w:pPr>
        <w:kinsoku w:val="0"/>
        <w:overflowPunct w:val="0"/>
        <w:spacing w:before="128" w:line="252" w:lineRule="exact"/>
        <w:ind w:left="504" w:right="216" w:hanging="360"/>
        <w:textAlignment w:val="baseline"/>
        <w:rPr>
          <w:rFonts w:cstheme="minorHAnsi"/>
          <w:color w:val="000000" w:themeColor="text1"/>
          <w:sz w:val="22"/>
          <w:szCs w:val="22"/>
        </w:rPr>
      </w:pPr>
      <w:r w:rsidRPr="0077632F">
        <w:rPr>
          <w:rFonts w:cstheme="minorHAnsi"/>
          <w:color w:val="000000" w:themeColor="text1"/>
          <w:sz w:val="22"/>
          <w:szCs w:val="22"/>
        </w:rPr>
        <w:t>NA</w:t>
      </w:r>
    </w:p>
    <w:p w:rsidR="0077632F" w:rsidRPr="009740AC" w:rsidRDefault="0077632F" w:rsidP="007D78D7">
      <w:pPr>
        <w:kinsoku w:val="0"/>
        <w:overflowPunct w:val="0"/>
        <w:spacing w:before="128" w:line="252" w:lineRule="exact"/>
        <w:ind w:left="504" w:right="216" w:hanging="360"/>
        <w:textAlignment w:val="baseline"/>
        <w:rPr>
          <w:rFonts w:cstheme="minorHAnsi"/>
          <w:color w:val="000000" w:themeColor="text1"/>
          <w:sz w:val="22"/>
          <w:szCs w:val="22"/>
        </w:rPr>
      </w:pPr>
    </w:p>
    <w:p w:rsidR="007D78D7" w:rsidRDefault="007D78D7" w:rsidP="00163F37">
      <w:pPr>
        <w:kinsoku w:val="0"/>
        <w:overflowPunct w:val="0"/>
        <w:spacing w:before="126" w:line="249" w:lineRule="exact"/>
        <w:ind w:left="360" w:right="432" w:hanging="360"/>
        <w:textAlignment w:val="baseline"/>
        <w:rPr>
          <w:rFonts w:cstheme="minorHAnsi"/>
          <w:i/>
          <w:iCs/>
          <w:color w:val="000000" w:themeColor="text1"/>
          <w:sz w:val="22"/>
          <w:szCs w:val="22"/>
        </w:rPr>
      </w:pPr>
      <w:r w:rsidRPr="009740AC">
        <w:rPr>
          <w:rFonts w:cstheme="minorHAnsi"/>
          <w:i/>
          <w:iCs/>
          <w:color w:val="000000" w:themeColor="text1"/>
          <w:sz w:val="22"/>
          <w:szCs w:val="22"/>
        </w:rPr>
        <w:t>2. What data or information can you provide on the prevalence of and costings of injuries and fatalities caused by button batteries?</w:t>
      </w:r>
    </w:p>
    <w:p w:rsidR="009740AC" w:rsidRPr="009740AC" w:rsidRDefault="009740AC" w:rsidP="009740AC">
      <w:pPr>
        <w:kinsoku w:val="0"/>
        <w:overflowPunct w:val="0"/>
        <w:spacing w:before="126" w:line="249" w:lineRule="exact"/>
        <w:ind w:right="432"/>
        <w:textAlignment w:val="baseline"/>
        <w:rPr>
          <w:rFonts w:cstheme="minorHAnsi"/>
          <w:i/>
          <w:iCs/>
          <w:color w:val="000000" w:themeColor="text1"/>
          <w:sz w:val="22"/>
          <w:szCs w:val="22"/>
        </w:rPr>
      </w:pPr>
    </w:p>
    <w:p w:rsidR="0077632F" w:rsidRPr="009740AC" w:rsidRDefault="0077632F" w:rsidP="007D78D7">
      <w:pPr>
        <w:kinsoku w:val="0"/>
        <w:overflowPunct w:val="0"/>
        <w:spacing w:before="126" w:line="249" w:lineRule="exact"/>
        <w:ind w:left="504" w:right="432" w:hanging="360"/>
        <w:textAlignment w:val="baseline"/>
        <w:rPr>
          <w:rFonts w:cstheme="minorHAnsi"/>
          <w:color w:val="000000" w:themeColor="text1"/>
          <w:sz w:val="22"/>
          <w:szCs w:val="22"/>
        </w:rPr>
      </w:pPr>
      <w:r w:rsidRPr="009740AC">
        <w:rPr>
          <w:rFonts w:cstheme="minorHAnsi"/>
          <w:color w:val="000000" w:themeColor="text1"/>
          <w:sz w:val="22"/>
          <w:szCs w:val="22"/>
        </w:rPr>
        <w:t>NA</w:t>
      </w:r>
    </w:p>
    <w:p w:rsidR="0077632F" w:rsidRPr="009740AC" w:rsidRDefault="0077632F" w:rsidP="007D78D7">
      <w:pPr>
        <w:kinsoku w:val="0"/>
        <w:overflowPunct w:val="0"/>
        <w:spacing w:before="126" w:line="249" w:lineRule="exact"/>
        <w:ind w:left="504" w:right="432" w:hanging="360"/>
        <w:textAlignment w:val="baseline"/>
        <w:rPr>
          <w:rFonts w:cstheme="minorHAnsi"/>
          <w:color w:val="000000" w:themeColor="text1"/>
          <w:sz w:val="22"/>
          <w:szCs w:val="22"/>
        </w:rPr>
      </w:pPr>
    </w:p>
    <w:p w:rsidR="007D78D7" w:rsidRPr="009740AC" w:rsidRDefault="007D78D7" w:rsidP="00163F37">
      <w:pPr>
        <w:kinsoku w:val="0"/>
        <w:overflowPunct w:val="0"/>
        <w:spacing w:before="121" w:line="254" w:lineRule="exact"/>
        <w:ind w:left="360" w:right="360" w:hanging="360"/>
        <w:textAlignment w:val="baseline"/>
        <w:rPr>
          <w:rFonts w:cstheme="minorHAnsi"/>
          <w:i/>
          <w:iCs/>
          <w:color w:val="000000" w:themeColor="text1"/>
          <w:sz w:val="22"/>
          <w:szCs w:val="22"/>
        </w:rPr>
      </w:pPr>
      <w:r w:rsidRPr="009740AC">
        <w:rPr>
          <w:rFonts w:cstheme="minorHAnsi"/>
          <w:i/>
          <w:iCs/>
          <w:color w:val="000000" w:themeColor="text1"/>
          <w:sz w:val="22"/>
          <w:szCs w:val="22"/>
        </w:rPr>
        <w:t>3. What information can you provide on the range of products that you supply that contain button batteries?</w:t>
      </w:r>
    </w:p>
    <w:p w:rsidR="0077632F" w:rsidRPr="009740AC" w:rsidRDefault="0077632F" w:rsidP="007D78D7">
      <w:pPr>
        <w:kinsoku w:val="0"/>
        <w:overflowPunct w:val="0"/>
        <w:spacing w:before="121" w:line="254" w:lineRule="exact"/>
        <w:ind w:left="504" w:right="360" w:hanging="360"/>
        <w:textAlignment w:val="baseline"/>
        <w:rPr>
          <w:rFonts w:cstheme="minorHAnsi"/>
          <w:color w:val="000000" w:themeColor="text1"/>
          <w:sz w:val="22"/>
          <w:szCs w:val="22"/>
        </w:rPr>
      </w:pPr>
      <w:r w:rsidRPr="009740AC">
        <w:rPr>
          <w:rFonts w:cstheme="minorHAnsi"/>
          <w:color w:val="000000" w:themeColor="text1"/>
          <w:sz w:val="22"/>
          <w:szCs w:val="22"/>
        </w:rPr>
        <w:t>NA</w:t>
      </w:r>
    </w:p>
    <w:p w:rsidR="0077632F" w:rsidRPr="0077632F" w:rsidRDefault="0077632F" w:rsidP="007D78D7">
      <w:pPr>
        <w:kinsoku w:val="0"/>
        <w:overflowPunct w:val="0"/>
        <w:spacing w:before="121" w:line="254" w:lineRule="exact"/>
        <w:ind w:left="504" w:right="360" w:hanging="360"/>
        <w:textAlignment w:val="baseline"/>
        <w:rPr>
          <w:rFonts w:cstheme="minorHAnsi"/>
          <w:sz w:val="22"/>
          <w:szCs w:val="22"/>
        </w:rPr>
      </w:pPr>
    </w:p>
    <w:p w:rsidR="007D78D7" w:rsidRPr="0077632F" w:rsidRDefault="007D78D7" w:rsidP="00163F37">
      <w:pPr>
        <w:kinsoku w:val="0"/>
        <w:overflowPunct w:val="0"/>
        <w:spacing w:before="117"/>
        <w:ind w:left="360" w:right="216" w:hanging="360"/>
        <w:textAlignment w:val="baseline"/>
        <w:rPr>
          <w:rFonts w:cstheme="minorHAnsi"/>
          <w:color w:val="000000" w:themeColor="text1"/>
          <w:sz w:val="22"/>
          <w:szCs w:val="22"/>
        </w:rPr>
      </w:pPr>
      <w:r w:rsidRPr="009740AC">
        <w:rPr>
          <w:rFonts w:cstheme="minorHAnsi"/>
          <w:i/>
          <w:iCs/>
          <w:color w:val="000000" w:themeColor="text1"/>
          <w:sz w:val="22"/>
          <w:szCs w:val="22"/>
        </w:rPr>
        <w:t>4. Do you think the recommended safety actions in the Industry Code for Consumer Goods that Contain Button Batteries (Code) for products that contain button batteries are adequate to reduce the risk of children accessing button batteries? Please provide the reasons for your response.</w:t>
      </w:r>
      <w:r w:rsidR="000C5984" w:rsidRPr="009740AC">
        <w:rPr>
          <w:rFonts w:cstheme="minorHAnsi"/>
          <w:i/>
          <w:iCs/>
          <w:color w:val="000000" w:themeColor="text1"/>
          <w:sz w:val="22"/>
          <w:szCs w:val="22"/>
        </w:rPr>
        <w:br/>
      </w:r>
      <w:r w:rsidR="000C5984" w:rsidRPr="00465E4A">
        <w:rPr>
          <w:rFonts w:cstheme="minorHAnsi"/>
          <w:sz w:val="22"/>
          <w:szCs w:val="22"/>
        </w:rPr>
        <w:br/>
      </w:r>
      <w:r w:rsidR="000C5984" w:rsidRPr="0077632F">
        <w:rPr>
          <w:rFonts w:cstheme="minorHAnsi"/>
          <w:color w:val="000000" w:themeColor="text1"/>
          <w:sz w:val="22"/>
          <w:szCs w:val="22"/>
        </w:rPr>
        <w:t xml:space="preserve">Yes, compliance with the </w:t>
      </w:r>
      <w:r w:rsidR="00FE1193" w:rsidRPr="0077632F">
        <w:rPr>
          <w:rFonts w:cstheme="minorHAnsi"/>
          <w:b/>
          <w:bCs/>
          <w:color w:val="000000" w:themeColor="text1"/>
          <w:sz w:val="22"/>
          <w:szCs w:val="22"/>
        </w:rPr>
        <w:t>mandatory</w:t>
      </w:r>
      <w:r w:rsidR="00FE1193" w:rsidRPr="0077632F">
        <w:rPr>
          <w:rFonts w:cstheme="minorHAnsi"/>
          <w:color w:val="000000" w:themeColor="text1"/>
          <w:sz w:val="22"/>
          <w:szCs w:val="22"/>
        </w:rPr>
        <w:t xml:space="preserve"> parts of the </w:t>
      </w:r>
      <w:r w:rsidR="000C5984" w:rsidRPr="0077632F">
        <w:rPr>
          <w:rFonts w:cstheme="minorHAnsi"/>
          <w:color w:val="000000" w:themeColor="text1"/>
          <w:sz w:val="22"/>
          <w:szCs w:val="22"/>
        </w:rPr>
        <w:t>Code (and more importantly the new Guidelines)</w:t>
      </w:r>
      <w:r w:rsidR="00FE1193" w:rsidRPr="0077632F">
        <w:rPr>
          <w:rFonts w:cstheme="minorHAnsi"/>
          <w:color w:val="000000" w:themeColor="text1"/>
          <w:sz w:val="22"/>
          <w:szCs w:val="22"/>
        </w:rPr>
        <w:t xml:space="preserve"> would cover the main risks. Further hazard reduction could be achieved by compliance with the </w:t>
      </w:r>
      <w:r w:rsidR="00FE1193" w:rsidRPr="0077632F">
        <w:rPr>
          <w:rFonts w:cstheme="minorHAnsi"/>
          <w:b/>
          <w:bCs/>
          <w:color w:val="000000" w:themeColor="text1"/>
          <w:sz w:val="22"/>
          <w:szCs w:val="22"/>
        </w:rPr>
        <w:t>recommended</w:t>
      </w:r>
      <w:r w:rsidR="00FE1193" w:rsidRPr="0077632F">
        <w:rPr>
          <w:rFonts w:cstheme="minorHAnsi"/>
          <w:color w:val="000000" w:themeColor="text1"/>
          <w:sz w:val="22"/>
          <w:szCs w:val="22"/>
        </w:rPr>
        <w:t xml:space="preserve"> actions in the Code/Guidelines.</w:t>
      </w:r>
      <w:r w:rsidR="00FE1193" w:rsidRPr="0077632F">
        <w:rPr>
          <w:rFonts w:cstheme="minorHAnsi"/>
          <w:color w:val="000000" w:themeColor="text1"/>
          <w:sz w:val="22"/>
          <w:szCs w:val="22"/>
        </w:rPr>
        <w:br/>
      </w:r>
      <w:r w:rsidR="00FE1193" w:rsidRPr="0077632F">
        <w:rPr>
          <w:rFonts w:cstheme="minorHAnsi"/>
          <w:color w:val="000000" w:themeColor="text1"/>
          <w:sz w:val="22"/>
          <w:szCs w:val="22"/>
        </w:rPr>
        <w:lastRenderedPageBreak/>
        <w:br/>
        <w:t>The Code/Guidelines have been written by people with relevant hazard management, product and industry expertise.</w:t>
      </w:r>
    </w:p>
    <w:p w:rsidR="007D78D7" w:rsidRPr="00465E4A" w:rsidRDefault="007D78D7" w:rsidP="00FE17BE">
      <w:pPr>
        <w:kinsoku w:val="0"/>
        <w:overflowPunct w:val="0"/>
        <w:spacing w:before="117"/>
        <w:ind w:right="216"/>
        <w:textAlignment w:val="baseline"/>
        <w:rPr>
          <w:rFonts w:cstheme="minorHAnsi"/>
          <w:sz w:val="22"/>
          <w:szCs w:val="22"/>
        </w:rPr>
      </w:pPr>
    </w:p>
    <w:p w:rsidR="004758E1" w:rsidRPr="0077632F" w:rsidRDefault="007D78D7" w:rsidP="00163F37">
      <w:pPr>
        <w:kinsoku w:val="0"/>
        <w:overflowPunct w:val="0"/>
        <w:spacing w:before="114"/>
        <w:ind w:left="360" w:right="288" w:hanging="360"/>
        <w:textAlignment w:val="baseline"/>
        <w:rPr>
          <w:rFonts w:cstheme="minorHAnsi"/>
          <w:color w:val="000000" w:themeColor="text1"/>
          <w:sz w:val="22"/>
          <w:szCs w:val="22"/>
        </w:rPr>
      </w:pPr>
      <w:r w:rsidRPr="009740AC">
        <w:rPr>
          <w:rFonts w:cstheme="minorHAnsi"/>
          <w:i/>
          <w:iCs/>
          <w:color w:val="000000" w:themeColor="text1"/>
          <w:sz w:val="22"/>
          <w:szCs w:val="22"/>
        </w:rPr>
        <w:t>5. Do you think the recommended safety actions in the Code should be made mandatory? What impact would mandating these requirements have on Australian suppliers?</w:t>
      </w:r>
      <w:r w:rsidR="00FE1193" w:rsidRPr="009740AC">
        <w:rPr>
          <w:rFonts w:cstheme="minorHAnsi"/>
          <w:i/>
          <w:iCs/>
          <w:color w:val="000000" w:themeColor="text1"/>
          <w:sz w:val="22"/>
          <w:szCs w:val="22"/>
        </w:rPr>
        <w:br/>
      </w:r>
      <w:r w:rsidR="00FE1193" w:rsidRPr="00465E4A">
        <w:rPr>
          <w:rFonts w:cstheme="minorHAnsi"/>
          <w:sz w:val="22"/>
          <w:szCs w:val="22"/>
        </w:rPr>
        <w:br/>
      </w:r>
      <w:r w:rsidR="00FE1193" w:rsidRPr="0077632F">
        <w:rPr>
          <w:rFonts w:cstheme="minorHAnsi"/>
          <w:color w:val="000000" w:themeColor="text1"/>
          <w:sz w:val="22"/>
          <w:szCs w:val="22"/>
        </w:rPr>
        <w:t xml:space="preserve">Yes, there is a </w:t>
      </w:r>
      <w:r w:rsidR="002C06B0" w:rsidRPr="0077632F">
        <w:rPr>
          <w:rFonts w:cstheme="minorHAnsi"/>
          <w:color w:val="000000" w:themeColor="text1"/>
          <w:sz w:val="22"/>
          <w:szCs w:val="22"/>
        </w:rPr>
        <w:t xml:space="preserve">very </w:t>
      </w:r>
      <w:r w:rsidR="00FE1193" w:rsidRPr="0077632F">
        <w:rPr>
          <w:rFonts w:cstheme="minorHAnsi"/>
          <w:color w:val="000000" w:themeColor="text1"/>
          <w:sz w:val="22"/>
          <w:szCs w:val="22"/>
        </w:rPr>
        <w:t xml:space="preserve">clear case to mandate the safety </w:t>
      </w:r>
      <w:r w:rsidR="00EA3180" w:rsidRPr="0077632F">
        <w:rPr>
          <w:rFonts w:cstheme="minorHAnsi"/>
          <w:b/>
          <w:bCs/>
          <w:color w:val="000000" w:themeColor="text1"/>
          <w:sz w:val="22"/>
          <w:szCs w:val="22"/>
        </w:rPr>
        <w:t>requirements</w:t>
      </w:r>
      <w:r w:rsidR="00FE1193" w:rsidRPr="0077632F">
        <w:rPr>
          <w:rFonts w:cstheme="minorHAnsi"/>
          <w:color w:val="000000" w:themeColor="text1"/>
          <w:sz w:val="22"/>
          <w:szCs w:val="22"/>
        </w:rPr>
        <w:t xml:space="preserve"> in the Code/Guidelines. No </w:t>
      </w:r>
      <w:r w:rsidR="00B8255D" w:rsidRPr="0077632F">
        <w:rPr>
          <w:rFonts w:cstheme="minorHAnsi"/>
          <w:color w:val="000000" w:themeColor="text1"/>
          <w:sz w:val="22"/>
          <w:szCs w:val="22"/>
        </w:rPr>
        <w:t>comparable</w:t>
      </w:r>
      <w:r w:rsidR="00FE1193" w:rsidRPr="0077632F">
        <w:rPr>
          <w:rFonts w:cstheme="minorHAnsi"/>
          <w:color w:val="000000" w:themeColor="text1"/>
          <w:sz w:val="22"/>
          <w:szCs w:val="22"/>
        </w:rPr>
        <w:t xml:space="preserve"> product has such a widespread (and growing) market penetration, combined with </w:t>
      </w:r>
      <w:r w:rsidR="004E2104" w:rsidRPr="0077632F">
        <w:rPr>
          <w:rFonts w:cstheme="minorHAnsi"/>
          <w:color w:val="000000" w:themeColor="text1"/>
          <w:sz w:val="22"/>
          <w:szCs w:val="22"/>
        </w:rPr>
        <w:t xml:space="preserve">poor compliance levels and </w:t>
      </w:r>
      <w:r w:rsidR="00FE1193" w:rsidRPr="0077632F">
        <w:rPr>
          <w:rFonts w:cstheme="minorHAnsi"/>
          <w:color w:val="000000" w:themeColor="text1"/>
          <w:sz w:val="22"/>
          <w:szCs w:val="22"/>
        </w:rPr>
        <w:t>such an egregious hazard.</w:t>
      </w:r>
      <w:r w:rsidR="00B8255D" w:rsidRPr="0077632F">
        <w:rPr>
          <w:rFonts w:cstheme="minorHAnsi"/>
          <w:color w:val="000000" w:themeColor="text1"/>
          <w:sz w:val="22"/>
          <w:szCs w:val="22"/>
        </w:rPr>
        <w:t xml:space="preserve"> </w:t>
      </w:r>
      <w:r w:rsidR="00F65317" w:rsidRPr="0077632F">
        <w:rPr>
          <w:rFonts w:cstheme="minorHAnsi"/>
          <w:color w:val="000000" w:themeColor="text1"/>
          <w:sz w:val="22"/>
          <w:szCs w:val="22"/>
        </w:rPr>
        <w:br/>
      </w:r>
      <w:r w:rsidR="002C06B0" w:rsidRPr="0077632F">
        <w:rPr>
          <w:rFonts w:cstheme="minorHAnsi"/>
          <w:color w:val="000000" w:themeColor="text1"/>
          <w:sz w:val="22"/>
          <w:szCs w:val="22"/>
        </w:rPr>
        <w:br/>
        <w:t xml:space="preserve">At present, some members of the supply chain are experiencing resistance from their suppliers to voluntarily comply with the Code. Some product safety practitioners also encounter push-back within their own business. The argument is </w:t>
      </w:r>
      <w:r w:rsidR="00EA3180" w:rsidRPr="0077632F">
        <w:rPr>
          <w:rFonts w:cstheme="minorHAnsi"/>
          <w:color w:val="000000" w:themeColor="text1"/>
          <w:sz w:val="22"/>
          <w:szCs w:val="22"/>
        </w:rPr>
        <w:t xml:space="preserve">simply </w:t>
      </w:r>
      <w:r w:rsidR="002C06B0" w:rsidRPr="0077632F">
        <w:rPr>
          <w:rFonts w:cstheme="minorHAnsi"/>
          <w:color w:val="000000" w:themeColor="text1"/>
          <w:sz w:val="22"/>
          <w:szCs w:val="22"/>
        </w:rPr>
        <w:t xml:space="preserve">that compliance is not mandatory. Such resistance is evidence of the need for regulatory requirement. Mandating may even provide some savings for businesses by obviating the </w:t>
      </w:r>
      <w:r w:rsidR="00AA7C1D" w:rsidRPr="0077632F">
        <w:rPr>
          <w:rFonts w:cstheme="minorHAnsi"/>
          <w:color w:val="000000" w:themeColor="text1"/>
          <w:sz w:val="22"/>
          <w:szCs w:val="22"/>
        </w:rPr>
        <w:t xml:space="preserve">need to spend </w:t>
      </w:r>
      <w:r w:rsidR="002C06B0" w:rsidRPr="0077632F">
        <w:rPr>
          <w:rFonts w:cstheme="minorHAnsi"/>
          <w:color w:val="000000" w:themeColor="text1"/>
          <w:sz w:val="22"/>
          <w:szCs w:val="22"/>
        </w:rPr>
        <w:t>time negotiat</w:t>
      </w:r>
      <w:r w:rsidR="00AA7C1D" w:rsidRPr="0077632F">
        <w:rPr>
          <w:rFonts w:cstheme="minorHAnsi"/>
          <w:color w:val="000000" w:themeColor="text1"/>
          <w:sz w:val="22"/>
          <w:szCs w:val="22"/>
        </w:rPr>
        <w:t>ing for</w:t>
      </w:r>
      <w:r w:rsidR="002C06B0" w:rsidRPr="0077632F">
        <w:rPr>
          <w:rFonts w:cstheme="minorHAnsi"/>
          <w:color w:val="000000" w:themeColor="text1"/>
          <w:sz w:val="22"/>
          <w:szCs w:val="22"/>
        </w:rPr>
        <w:t xml:space="preserve"> voluntary compliance. </w:t>
      </w:r>
      <w:r w:rsidR="00AE39B3" w:rsidRPr="0077632F">
        <w:rPr>
          <w:rFonts w:cstheme="minorHAnsi"/>
          <w:color w:val="000000" w:themeColor="text1"/>
          <w:sz w:val="22"/>
          <w:szCs w:val="22"/>
        </w:rPr>
        <w:br/>
      </w:r>
      <w:r w:rsidR="00AE39B3" w:rsidRPr="0077632F">
        <w:rPr>
          <w:rFonts w:cstheme="minorHAnsi"/>
          <w:color w:val="000000" w:themeColor="text1"/>
          <w:sz w:val="22"/>
          <w:szCs w:val="22"/>
        </w:rPr>
        <w:br/>
        <w:t xml:space="preserve">Although there would be some short-term costs in terms of product selection, price and availability, I believe that enough product exists that already complies with the Code/Guideline such as to allow importers to source compliant product without undue impost. </w:t>
      </w:r>
      <w:r w:rsidR="0002476F" w:rsidRPr="0077632F">
        <w:rPr>
          <w:rFonts w:cstheme="minorHAnsi"/>
          <w:color w:val="000000" w:themeColor="text1"/>
          <w:sz w:val="22"/>
          <w:szCs w:val="22"/>
        </w:rPr>
        <w:t>In the longer term, a mandatory standard would lead to lower-priced products being compliant by design.</w:t>
      </w:r>
      <w:r w:rsidR="00AE39B3" w:rsidRPr="0077632F">
        <w:rPr>
          <w:rFonts w:cstheme="minorHAnsi"/>
          <w:color w:val="000000" w:themeColor="text1"/>
          <w:sz w:val="22"/>
          <w:szCs w:val="22"/>
        </w:rPr>
        <w:br/>
      </w:r>
      <w:r w:rsidR="00AE39B3" w:rsidRPr="0077632F">
        <w:rPr>
          <w:rFonts w:cstheme="minorHAnsi"/>
          <w:color w:val="000000" w:themeColor="text1"/>
          <w:sz w:val="22"/>
          <w:szCs w:val="22"/>
        </w:rPr>
        <w:br/>
        <w:t>Notably, the Code/Guideline allows for compliance with international standards as an alternative to most of its specifications</w:t>
      </w:r>
      <w:r w:rsidR="00C60DC2" w:rsidRPr="0077632F">
        <w:rPr>
          <w:rFonts w:cstheme="minorHAnsi"/>
          <w:color w:val="000000" w:themeColor="text1"/>
          <w:sz w:val="22"/>
          <w:szCs w:val="22"/>
        </w:rPr>
        <w:t xml:space="preserve"> and this will minimise costs for many suppliers. </w:t>
      </w:r>
    </w:p>
    <w:p w:rsidR="007D78D7" w:rsidRPr="00465E4A" w:rsidRDefault="007D78D7" w:rsidP="00FE17BE">
      <w:pPr>
        <w:kinsoku w:val="0"/>
        <w:overflowPunct w:val="0"/>
        <w:spacing w:before="114"/>
        <w:ind w:right="288"/>
        <w:textAlignment w:val="baseline"/>
        <w:rPr>
          <w:rFonts w:cstheme="minorHAnsi"/>
          <w:sz w:val="22"/>
          <w:szCs w:val="22"/>
        </w:rPr>
      </w:pPr>
    </w:p>
    <w:p w:rsidR="007D78D7" w:rsidRPr="009740AC" w:rsidRDefault="007D78D7" w:rsidP="00163F37">
      <w:pPr>
        <w:kinsoku w:val="0"/>
        <w:overflowPunct w:val="0"/>
        <w:spacing w:before="124"/>
        <w:ind w:left="360" w:right="576" w:hanging="360"/>
        <w:textAlignment w:val="baseline"/>
        <w:rPr>
          <w:rFonts w:cstheme="minorHAnsi"/>
          <w:i/>
          <w:iCs/>
          <w:color w:val="000000" w:themeColor="text1"/>
          <w:sz w:val="22"/>
          <w:szCs w:val="22"/>
        </w:rPr>
      </w:pPr>
      <w:r w:rsidRPr="009740AC">
        <w:rPr>
          <w:rFonts w:cstheme="minorHAnsi"/>
          <w:i/>
          <w:iCs/>
          <w:color w:val="000000" w:themeColor="text1"/>
          <w:sz w:val="22"/>
          <w:szCs w:val="22"/>
        </w:rPr>
        <w:t>6. If you are a supplier, do you supply products that comply with the Code? If no, please explain why. If yes, what actions do you have in place to reflect the Code?</w:t>
      </w:r>
    </w:p>
    <w:p w:rsidR="0077632F" w:rsidRPr="0077632F" w:rsidRDefault="0077632F" w:rsidP="00163F37">
      <w:pPr>
        <w:kinsoku w:val="0"/>
        <w:overflowPunct w:val="0"/>
        <w:spacing w:before="124"/>
        <w:ind w:left="360" w:right="576" w:hanging="360"/>
        <w:textAlignment w:val="baseline"/>
        <w:rPr>
          <w:rFonts w:cstheme="minorHAnsi"/>
          <w:color w:val="000000" w:themeColor="text1"/>
          <w:sz w:val="22"/>
          <w:szCs w:val="22"/>
        </w:rPr>
      </w:pPr>
      <w:r w:rsidRPr="0077632F">
        <w:rPr>
          <w:rFonts w:cstheme="minorHAnsi"/>
          <w:color w:val="000000" w:themeColor="text1"/>
          <w:sz w:val="22"/>
          <w:szCs w:val="22"/>
        </w:rPr>
        <w:t>NA</w:t>
      </w:r>
    </w:p>
    <w:p w:rsidR="0077632F" w:rsidRPr="0077632F" w:rsidRDefault="0077632F" w:rsidP="00163F37">
      <w:pPr>
        <w:kinsoku w:val="0"/>
        <w:overflowPunct w:val="0"/>
        <w:spacing w:before="124"/>
        <w:ind w:left="360" w:right="576" w:hanging="360"/>
        <w:textAlignment w:val="baseline"/>
        <w:rPr>
          <w:rFonts w:cstheme="minorHAnsi"/>
          <w:color w:val="000000" w:themeColor="text1"/>
          <w:sz w:val="22"/>
          <w:szCs w:val="22"/>
        </w:rPr>
      </w:pPr>
    </w:p>
    <w:p w:rsidR="007D78D7" w:rsidRPr="009740AC" w:rsidRDefault="007D78D7" w:rsidP="00163F37">
      <w:pPr>
        <w:kinsoku w:val="0"/>
        <w:overflowPunct w:val="0"/>
        <w:spacing w:before="119"/>
        <w:ind w:left="360" w:right="792" w:hanging="360"/>
        <w:textAlignment w:val="baseline"/>
        <w:rPr>
          <w:rFonts w:cstheme="minorHAnsi"/>
          <w:i/>
          <w:iCs/>
          <w:color w:val="000000" w:themeColor="text1"/>
          <w:sz w:val="22"/>
          <w:szCs w:val="22"/>
        </w:rPr>
      </w:pPr>
      <w:r w:rsidRPr="009740AC">
        <w:rPr>
          <w:rFonts w:cstheme="minorHAnsi"/>
          <w:i/>
          <w:iCs/>
          <w:color w:val="000000" w:themeColor="text1"/>
          <w:sz w:val="22"/>
          <w:szCs w:val="22"/>
        </w:rPr>
        <w:t>7. What other research and development activities are you aware of that are directed toward:</w:t>
      </w:r>
    </w:p>
    <w:p w:rsidR="007D78D7" w:rsidRPr="009740AC" w:rsidRDefault="007D78D7" w:rsidP="00163F37">
      <w:pPr>
        <w:widowControl w:val="0"/>
        <w:numPr>
          <w:ilvl w:val="0"/>
          <w:numId w:val="1"/>
        </w:numPr>
        <w:tabs>
          <w:tab w:val="clear" w:pos="864"/>
          <w:tab w:val="num" w:pos="1224"/>
        </w:tabs>
        <w:kinsoku w:val="0"/>
        <w:overflowPunct w:val="0"/>
        <w:spacing w:before="118"/>
        <w:ind w:left="360"/>
        <w:textAlignment w:val="baseline"/>
        <w:rPr>
          <w:rFonts w:cstheme="minorHAnsi"/>
          <w:i/>
          <w:iCs/>
          <w:color w:val="000000" w:themeColor="text1"/>
          <w:sz w:val="22"/>
          <w:szCs w:val="22"/>
        </w:rPr>
      </w:pPr>
      <w:r w:rsidRPr="009740AC">
        <w:rPr>
          <w:rFonts w:cstheme="minorHAnsi"/>
          <w:i/>
          <w:iCs/>
          <w:color w:val="000000" w:themeColor="text1"/>
          <w:sz w:val="22"/>
          <w:szCs w:val="22"/>
        </w:rPr>
        <w:t>improving button battery safety</w:t>
      </w:r>
    </w:p>
    <w:p w:rsidR="007D78D7" w:rsidRPr="009740AC" w:rsidRDefault="007D78D7" w:rsidP="00163F37">
      <w:pPr>
        <w:widowControl w:val="0"/>
        <w:numPr>
          <w:ilvl w:val="0"/>
          <w:numId w:val="1"/>
        </w:numPr>
        <w:tabs>
          <w:tab w:val="clear" w:pos="864"/>
          <w:tab w:val="num" w:pos="1224"/>
        </w:tabs>
        <w:kinsoku w:val="0"/>
        <w:overflowPunct w:val="0"/>
        <w:spacing w:before="124"/>
        <w:ind w:left="360"/>
        <w:textAlignment w:val="baseline"/>
        <w:rPr>
          <w:rFonts w:cstheme="minorHAnsi"/>
          <w:i/>
          <w:iCs/>
          <w:color w:val="000000" w:themeColor="text1"/>
          <w:sz w:val="22"/>
          <w:szCs w:val="22"/>
        </w:rPr>
      </w:pPr>
      <w:r w:rsidRPr="009740AC">
        <w:rPr>
          <w:rFonts w:cstheme="minorHAnsi"/>
          <w:i/>
          <w:iCs/>
          <w:color w:val="000000" w:themeColor="text1"/>
          <w:sz w:val="22"/>
          <w:szCs w:val="22"/>
        </w:rPr>
        <w:t>improving the safety of consumer goods containing button batteries</w:t>
      </w:r>
    </w:p>
    <w:p w:rsidR="0077632F" w:rsidRPr="009740AC" w:rsidRDefault="007D78D7" w:rsidP="00163F37">
      <w:pPr>
        <w:widowControl w:val="0"/>
        <w:numPr>
          <w:ilvl w:val="0"/>
          <w:numId w:val="1"/>
        </w:numPr>
        <w:tabs>
          <w:tab w:val="clear" w:pos="864"/>
          <w:tab w:val="num" w:pos="1224"/>
        </w:tabs>
        <w:kinsoku w:val="0"/>
        <w:overflowPunct w:val="0"/>
        <w:spacing w:before="123"/>
        <w:ind w:left="360"/>
        <w:textAlignment w:val="baseline"/>
        <w:rPr>
          <w:rFonts w:cstheme="minorHAnsi"/>
          <w:i/>
          <w:iCs/>
          <w:strike/>
          <w:color w:val="000000" w:themeColor="text1"/>
          <w:sz w:val="22"/>
          <w:szCs w:val="22"/>
        </w:rPr>
      </w:pPr>
      <w:r w:rsidRPr="009740AC">
        <w:rPr>
          <w:rFonts w:cstheme="minorHAnsi"/>
          <w:i/>
          <w:iCs/>
          <w:color w:val="000000" w:themeColor="text1"/>
          <w:sz w:val="22"/>
          <w:szCs w:val="22"/>
        </w:rPr>
        <w:t>improving the medical approach to button battery ingestion or injury?</w:t>
      </w:r>
    </w:p>
    <w:p w:rsidR="007D78D7" w:rsidRPr="00465E4A" w:rsidRDefault="0077632F" w:rsidP="00163F37">
      <w:pPr>
        <w:widowControl w:val="0"/>
        <w:kinsoku w:val="0"/>
        <w:overflowPunct w:val="0"/>
        <w:spacing w:before="123"/>
        <w:textAlignment w:val="baseline"/>
        <w:rPr>
          <w:rFonts w:cstheme="minorHAnsi"/>
          <w:strike/>
          <w:color w:val="000000" w:themeColor="text1"/>
          <w:sz w:val="22"/>
          <w:szCs w:val="22"/>
        </w:rPr>
      </w:pPr>
      <w:r w:rsidRPr="0077632F">
        <w:rPr>
          <w:rFonts w:cstheme="minorHAnsi"/>
          <w:color w:val="000000" w:themeColor="text1"/>
          <w:sz w:val="22"/>
          <w:szCs w:val="22"/>
        </w:rPr>
        <w:t>NA</w:t>
      </w:r>
      <w:r w:rsidR="00F403CC" w:rsidRPr="0077632F">
        <w:rPr>
          <w:rFonts w:cstheme="minorHAnsi"/>
          <w:strike/>
          <w:color w:val="000000" w:themeColor="text1"/>
          <w:sz w:val="22"/>
          <w:szCs w:val="22"/>
        </w:rPr>
        <w:br/>
      </w:r>
    </w:p>
    <w:p w:rsidR="00342063" w:rsidRPr="0077632F" w:rsidRDefault="007D78D7" w:rsidP="00163F37">
      <w:pPr>
        <w:ind w:left="284" w:hanging="284"/>
        <w:rPr>
          <w:rFonts w:cstheme="minorHAnsi"/>
          <w:color w:val="000000" w:themeColor="text1"/>
          <w:sz w:val="22"/>
          <w:szCs w:val="22"/>
          <w:lang w:val="en-AU"/>
        </w:rPr>
      </w:pPr>
      <w:r w:rsidRPr="009740AC">
        <w:rPr>
          <w:rFonts w:cstheme="minorHAnsi"/>
          <w:i/>
          <w:iCs/>
          <w:color w:val="000000" w:themeColor="text1"/>
          <w:sz w:val="22"/>
          <w:szCs w:val="22"/>
        </w:rPr>
        <w:t>8. Would a mandated safety standard for the security of battery compartments of products containing button batteries be likely to reduce the number of injuries and fatalities caused by button batteries in Australia? Please provide the reasons for your response.</w:t>
      </w:r>
      <w:r w:rsidR="009B4283" w:rsidRPr="009740AC">
        <w:rPr>
          <w:rFonts w:cstheme="minorHAnsi"/>
          <w:i/>
          <w:iCs/>
          <w:color w:val="000000" w:themeColor="text1"/>
          <w:sz w:val="22"/>
          <w:szCs w:val="22"/>
        </w:rPr>
        <w:br/>
      </w:r>
      <w:r w:rsidR="009B4283" w:rsidRPr="009740AC">
        <w:rPr>
          <w:rFonts w:cstheme="minorHAnsi"/>
          <w:i/>
          <w:iCs/>
          <w:color w:val="000000" w:themeColor="text1"/>
          <w:sz w:val="22"/>
          <w:szCs w:val="22"/>
        </w:rPr>
        <w:br/>
      </w:r>
      <w:r w:rsidR="00342063" w:rsidRPr="0077632F">
        <w:rPr>
          <w:rFonts w:cstheme="minorHAnsi"/>
          <w:color w:val="000000" w:themeColor="text1"/>
          <w:sz w:val="22"/>
          <w:szCs w:val="22"/>
          <w:lang w:val="en-AU"/>
        </w:rPr>
        <w:t xml:space="preserve">Yes. Products designed to maximise battery security would substantially reduce exposure. This is supported by the data contained in the Issues Paper identifying </w:t>
      </w:r>
      <w:r w:rsidR="0091091C" w:rsidRPr="0077632F">
        <w:rPr>
          <w:rFonts w:cstheme="minorHAnsi"/>
          <w:color w:val="000000" w:themeColor="text1"/>
          <w:sz w:val="22"/>
          <w:szCs w:val="22"/>
          <w:lang w:val="en-AU"/>
        </w:rPr>
        <w:t xml:space="preserve">products and battery packs as </w:t>
      </w:r>
      <w:r w:rsidR="00342063" w:rsidRPr="0077632F">
        <w:rPr>
          <w:rFonts w:cstheme="minorHAnsi"/>
          <w:color w:val="000000" w:themeColor="text1"/>
          <w:sz w:val="22"/>
          <w:szCs w:val="22"/>
          <w:lang w:val="en-AU"/>
        </w:rPr>
        <w:t xml:space="preserve">the </w:t>
      </w:r>
      <w:r w:rsidR="0091091C" w:rsidRPr="0077632F">
        <w:rPr>
          <w:rFonts w:cstheme="minorHAnsi"/>
          <w:color w:val="000000" w:themeColor="text1"/>
          <w:sz w:val="22"/>
          <w:szCs w:val="22"/>
          <w:lang w:val="en-AU"/>
        </w:rPr>
        <w:t xml:space="preserve">main </w:t>
      </w:r>
      <w:r w:rsidR="00342063" w:rsidRPr="0077632F">
        <w:rPr>
          <w:rFonts w:cstheme="minorHAnsi"/>
          <w:color w:val="000000" w:themeColor="text1"/>
          <w:sz w:val="22"/>
          <w:szCs w:val="22"/>
          <w:lang w:val="en-AU"/>
        </w:rPr>
        <w:t>source of ingested batteries. Compliant product would significantly mitigate exposure</w:t>
      </w:r>
      <w:r w:rsidR="0022325A" w:rsidRPr="0077632F">
        <w:rPr>
          <w:rFonts w:cstheme="minorHAnsi"/>
          <w:color w:val="000000" w:themeColor="text1"/>
          <w:sz w:val="22"/>
          <w:szCs w:val="22"/>
          <w:lang w:val="en-AU"/>
        </w:rPr>
        <w:t xml:space="preserve"> </w:t>
      </w:r>
      <w:r w:rsidR="0091091C" w:rsidRPr="0077632F">
        <w:rPr>
          <w:rFonts w:cstheme="minorHAnsi"/>
          <w:color w:val="000000" w:themeColor="text1"/>
          <w:sz w:val="22"/>
          <w:szCs w:val="22"/>
          <w:lang w:val="en-AU"/>
        </w:rPr>
        <w:t>from</w:t>
      </w:r>
      <w:r w:rsidR="0022325A" w:rsidRPr="0077632F">
        <w:rPr>
          <w:rFonts w:cstheme="minorHAnsi"/>
          <w:color w:val="000000" w:themeColor="text1"/>
          <w:sz w:val="22"/>
          <w:szCs w:val="22"/>
          <w:lang w:val="en-AU"/>
        </w:rPr>
        <w:t xml:space="preserve"> </w:t>
      </w:r>
      <w:r w:rsidR="0022325A" w:rsidRPr="0077632F">
        <w:rPr>
          <w:rFonts w:cstheme="minorHAnsi"/>
          <w:color w:val="000000" w:themeColor="text1"/>
          <w:sz w:val="22"/>
          <w:szCs w:val="22"/>
          <w:lang w:val="en-AU"/>
        </w:rPr>
        <w:lastRenderedPageBreak/>
        <w:t xml:space="preserve">insecure compartments. </w:t>
      </w:r>
      <w:r w:rsidR="0091091C" w:rsidRPr="0077632F">
        <w:rPr>
          <w:rFonts w:cstheme="minorHAnsi"/>
          <w:color w:val="000000" w:themeColor="text1"/>
          <w:sz w:val="22"/>
          <w:szCs w:val="22"/>
          <w:lang w:val="en-AU"/>
        </w:rPr>
        <w:t>Labelling requirements</w:t>
      </w:r>
      <w:r w:rsidR="0022325A" w:rsidRPr="0077632F">
        <w:rPr>
          <w:rFonts w:cstheme="minorHAnsi"/>
          <w:color w:val="000000" w:themeColor="text1"/>
          <w:sz w:val="22"/>
          <w:szCs w:val="22"/>
          <w:lang w:val="en-AU"/>
        </w:rPr>
        <w:t xml:space="preserve"> would also </w:t>
      </w:r>
      <w:r w:rsidR="00342063" w:rsidRPr="0077632F">
        <w:rPr>
          <w:rFonts w:cstheme="minorHAnsi"/>
          <w:color w:val="000000" w:themeColor="text1"/>
          <w:sz w:val="22"/>
          <w:szCs w:val="22"/>
          <w:lang w:val="en-AU"/>
        </w:rPr>
        <w:t xml:space="preserve">provide heightened awareness of the need for </w:t>
      </w:r>
      <w:r w:rsidR="00B168D3" w:rsidRPr="0077632F">
        <w:rPr>
          <w:rFonts w:cstheme="minorHAnsi"/>
          <w:color w:val="000000" w:themeColor="text1"/>
          <w:sz w:val="22"/>
          <w:szCs w:val="22"/>
          <w:lang w:val="en-AU"/>
        </w:rPr>
        <w:t xml:space="preserve">consumer </w:t>
      </w:r>
      <w:r w:rsidR="00342063" w:rsidRPr="0077632F">
        <w:rPr>
          <w:rFonts w:cstheme="minorHAnsi"/>
          <w:color w:val="000000" w:themeColor="text1"/>
          <w:sz w:val="22"/>
          <w:szCs w:val="22"/>
          <w:lang w:val="en-AU"/>
        </w:rPr>
        <w:t>vigilance and product maintenance.</w:t>
      </w:r>
    </w:p>
    <w:p w:rsidR="0091091C" w:rsidRPr="0077632F" w:rsidRDefault="0091091C" w:rsidP="00163F37">
      <w:pPr>
        <w:ind w:left="284"/>
        <w:rPr>
          <w:rFonts w:cstheme="minorHAnsi"/>
          <w:color w:val="000000" w:themeColor="text1"/>
          <w:sz w:val="22"/>
          <w:szCs w:val="22"/>
          <w:lang w:val="en-AU"/>
        </w:rPr>
      </w:pPr>
    </w:p>
    <w:p w:rsidR="0091091C" w:rsidRPr="0077632F" w:rsidRDefault="0091091C" w:rsidP="00163F37">
      <w:pPr>
        <w:ind w:left="284"/>
        <w:rPr>
          <w:rFonts w:cstheme="minorHAnsi"/>
          <w:color w:val="000000" w:themeColor="text1"/>
          <w:sz w:val="22"/>
          <w:szCs w:val="22"/>
          <w:lang w:val="en-AU"/>
        </w:rPr>
      </w:pPr>
      <w:r w:rsidRPr="0077632F">
        <w:rPr>
          <w:rFonts w:cstheme="minorHAnsi"/>
          <w:color w:val="000000" w:themeColor="text1"/>
          <w:sz w:val="22"/>
          <w:szCs w:val="22"/>
          <w:lang w:val="en-AU"/>
        </w:rPr>
        <w:t>Compliance by new products would immediately reduce exposure</w:t>
      </w:r>
      <w:r w:rsidR="008C7001" w:rsidRPr="0077632F">
        <w:rPr>
          <w:rFonts w:cstheme="minorHAnsi"/>
          <w:color w:val="000000" w:themeColor="text1"/>
          <w:sz w:val="22"/>
          <w:szCs w:val="22"/>
          <w:lang w:val="en-AU"/>
        </w:rPr>
        <w:t>, especially i</w:t>
      </w:r>
      <w:r w:rsidRPr="0077632F">
        <w:rPr>
          <w:rFonts w:cstheme="minorHAnsi"/>
          <w:color w:val="000000" w:themeColor="text1"/>
          <w:sz w:val="22"/>
          <w:szCs w:val="22"/>
          <w:lang w:val="en-AU"/>
        </w:rPr>
        <w:t>nexpensive, short-life products such as tealights</w:t>
      </w:r>
      <w:r w:rsidR="00EA3180" w:rsidRPr="0077632F">
        <w:rPr>
          <w:rFonts w:cstheme="minorHAnsi"/>
          <w:color w:val="000000" w:themeColor="text1"/>
          <w:sz w:val="22"/>
          <w:szCs w:val="22"/>
          <w:lang w:val="en-AU"/>
        </w:rPr>
        <w:t>,</w:t>
      </w:r>
      <w:r w:rsidRPr="0077632F">
        <w:rPr>
          <w:rFonts w:cstheme="minorHAnsi"/>
          <w:color w:val="000000" w:themeColor="text1"/>
          <w:sz w:val="22"/>
          <w:szCs w:val="22"/>
          <w:lang w:val="en-AU"/>
        </w:rPr>
        <w:t xml:space="preserve"> novelties and some toys</w:t>
      </w:r>
      <w:r w:rsidR="008C7001" w:rsidRPr="0077632F">
        <w:rPr>
          <w:rFonts w:cstheme="minorHAnsi"/>
          <w:color w:val="000000" w:themeColor="text1"/>
          <w:sz w:val="22"/>
          <w:szCs w:val="22"/>
          <w:lang w:val="en-AU"/>
        </w:rPr>
        <w:t>.</w:t>
      </w:r>
    </w:p>
    <w:p w:rsidR="0091091C" w:rsidRPr="0077632F" w:rsidRDefault="0091091C" w:rsidP="00163F37">
      <w:pPr>
        <w:ind w:left="284"/>
        <w:rPr>
          <w:rFonts w:cstheme="minorHAnsi"/>
          <w:color w:val="000000" w:themeColor="text1"/>
          <w:sz w:val="22"/>
          <w:szCs w:val="22"/>
          <w:lang w:val="en-AU"/>
        </w:rPr>
      </w:pPr>
    </w:p>
    <w:p w:rsidR="0091091C" w:rsidRPr="0077632F" w:rsidRDefault="0091091C" w:rsidP="00163F37">
      <w:pPr>
        <w:ind w:left="284"/>
        <w:rPr>
          <w:rFonts w:cstheme="minorHAnsi"/>
          <w:color w:val="000000" w:themeColor="text1"/>
          <w:sz w:val="22"/>
          <w:szCs w:val="22"/>
          <w:lang w:val="en-AU"/>
        </w:rPr>
      </w:pPr>
      <w:r w:rsidRPr="0077632F">
        <w:rPr>
          <w:rFonts w:cstheme="minorHAnsi"/>
          <w:color w:val="000000" w:themeColor="text1"/>
          <w:sz w:val="22"/>
          <w:szCs w:val="22"/>
          <w:lang w:val="en-AU"/>
        </w:rPr>
        <w:t>While some older, long-life products such as kitchen scales would remain in people’s homes, such l</w:t>
      </w:r>
      <w:r w:rsidR="007C08A3" w:rsidRPr="0077632F">
        <w:rPr>
          <w:rFonts w:cstheme="minorHAnsi"/>
          <w:color w:val="000000" w:themeColor="text1"/>
          <w:sz w:val="22"/>
          <w:szCs w:val="22"/>
          <w:lang w:val="en-AU"/>
        </w:rPr>
        <w:t xml:space="preserve">egacy products have been addressed in the past with consumer education. </w:t>
      </w:r>
    </w:p>
    <w:p w:rsidR="007D78D7" w:rsidRPr="0077632F" w:rsidRDefault="007C08A3" w:rsidP="00163F37">
      <w:pPr>
        <w:ind w:left="284"/>
        <w:rPr>
          <w:rFonts w:cstheme="minorHAnsi"/>
          <w:color w:val="000000" w:themeColor="text1"/>
          <w:lang w:val="en-AU"/>
        </w:rPr>
      </w:pPr>
      <w:r w:rsidRPr="0077632F">
        <w:rPr>
          <w:rFonts w:cstheme="minorHAnsi"/>
          <w:color w:val="000000" w:themeColor="text1"/>
          <w:sz w:val="22"/>
          <w:szCs w:val="22"/>
          <w:lang w:val="en-AU"/>
        </w:rPr>
        <w:br/>
      </w:r>
      <w:r w:rsidR="00666C33" w:rsidRPr="0077632F">
        <w:rPr>
          <w:rFonts w:cstheme="minorHAnsi"/>
          <w:color w:val="000000" w:themeColor="text1"/>
          <w:sz w:val="22"/>
          <w:szCs w:val="22"/>
          <w:lang w:val="en-AU"/>
        </w:rPr>
        <w:t>I</w:t>
      </w:r>
      <w:r w:rsidR="009B4283" w:rsidRPr="0077632F">
        <w:rPr>
          <w:rFonts w:cstheme="minorHAnsi"/>
          <w:color w:val="000000" w:themeColor="text1"/>
          <w:sz w:val="22"/>
          <w:szCs w:val="22"/>
          <w:lang w:val="en-AU"/>
        </w:rPr>
        <w:t xml:space="preserve">n the longer term, if a ban or mandatory standard is introduced, </w:t>
      </w:r>
      <w:r w:rsidR="00802490" w:rsidRPr="0077632F">
        <w:rPr>
          <w:rFonts w:cstheme="minorHAnsi"/>
          <w:color w:val="000000" w:themeColor="text1"/>
          <w:sz w:val="22"/>
          <w:szCs w:val="22"/>
          <w:lang w:val="en-AU"/>
        </w:rPr>
        <w:t xml:space="preserve">all </w:t>
      </w:r>
      <w:r w:rsidR="009B4283" w:rsidRPr="0077632F">
        <w:rPr>
          <w:rFonts w:cstheme="minorHAnsi"/>
          <w:color w:val="000000" w:themeColor="text1"/>
          <w:sz w:val="22"/>
          <w:szCs w:val="22"/>
          <w:lang w:val="en-AU"/>
        </w:rPr>
        <w:t xml:space="preserve">products that contain batteries </w:t>
      </w:r>
      <w:r w:rsidR="00802490" w:rsidRPr="0077632F">
        <w:rPr>
          <w:rFonts w:cstheme="minorHAnsi"/>
          <w:color w:val="000000" w:themeColor="text1"/>
          <w:sz w:val="22"/>
          <w:szCs w:val="22"/>
          <w:lang w:val="en-AU"/>
        </w:rPr>
        <w:t>will</w:t>
      </w:r>
      <w:r w:rsidR="009B4283" w:rsidRPr="0077632F">
        <w:rPr>
          <w:rFonts w:cstheme="minorHAnsi"/>
          <w:color w:val="000000" w:themeColor="text1"/>
          <w:sz w:val="22"/>
          <w:szCs w:val="22"/>
          <w:lang w:val="en-AU"/>
        </w:rPr>
        <w:t xml:space="preserve"> have secure battery compartments, not be prone to breaking to liberate batteries and replacement batteries will be packaged in child-resistant packs. </w:t>
      </w:r>
      <w:r w:rsidR="00666C33" w:rsidRPr="0077632F">
        <w:rPr>
          <w:rFonts w:cstheme="minorHAnsi"/>
          <w:color w:val="000000" w:themeColor="text1"/>
          <w:sz w:val="22"/>
          <w:szCs w:val="22"/>
          <w:lang w:val="en-AU"/>
        </w:rPr>
        <w:t xml:space="preserve"> </w:t>
      </w:r>
      <w:r w:rsidR="00802490" w:rsidRPr="0077632F">
        <w:rPr>
          <w:rFonts w:cstheme="minorHAnsi"/>
          <w:color w:val="000000" w:themeColor="text1"/>
          <w:sz w:val="22"/>
          <w:szCs w:val="22"/>
          <w:lang w:val="en-AU"/>
        </w:rPr>
        <w:t xml:space="preserve">This would dramatically reduce exposure, leaving much less reliance on consumer vigilance and action. </w:t>
      </w:r>
      <w:r w:rsidR="00802490" w:rsidRPr="0077632F">
        <w:rPr>
          <w:rFonts w:cstheme="minorHAnsi"/>
          <w:color w:val="000000" w:themeColor="text1"/>
          <w:sz w:val="22"/>
          <w:szCs w:val="22"/>
          <w:lang w:val="en-AU"/>
        </w:rPr>
        <w:br/>
      </w:r>
    </w:p>
    <w:p w:rsidR="003F7F6A" w:rsidRPr="0077632F" w:rsidRDefault="007D78D7" w:rsidP="00163F37">
      <w:pPr>
        <w:kinsoku w:val="0"/>
        <w:overflowPunct w:val="0"/>
        <w:spacing w:before="125"/>
        <w:ind w:left="284" w:right="144" w:hanging="360"/>
        <w:textAlignment w:val="baseline"/>
        <w:rPr>
          <w:rFonts w:cstheme="minorHAnsi"/>
          <w:color w:val="000000" w:themeColor="text1"/>
          <w:spacing w:val="-1"/>
          <w:sz w:val="22"/>
          <w:szCs w:val="22"/>
        </w:rPr>
      </w:pPr>
      <w:r w:rsidRPr="009740AC">
        <w:rPr>
          <w:rFonts w:cstheme="minorHAnsi"/>
          <w:i/>
          <w:iCs/>
          <w:color w:val="000000" w:themeColor="text1"/>
          <w:spacing w:val="-1"/>
          <w:sz w:val="22"/>
          <w:szCs w:val="22"/>
        </w:rPr>
        <w:t>9. Would a mandated safety standard and/or an information standard for child resistant packaging and labelling be likely to reduce the number of injuries and fatalities caused by button batteries in Australia? Should any such standard require provision of Australian Poisons Information Centre details? Please provide the reasons for your response.</w:t>
      </w:r>
      <w:r w:rsidR="00666C33" w:rsidRPr="009740AC">
        <w:rPr>
          <w:rFonts w:cstheme="minorHAnsi"/>
          <w:i/>
          <w:iCs/>
          <w:color w:val="000000" w:themeColor="text1"/>
          <w:spacing w:val="-1"/>
          <w:sz w:val="22"/>
          <w:szCs w:val="22"/>
        </w:rPr>
        <w:br/>
      </w:r>
      <w:r w:rsidR="00666C33" w:rsidRPr="00465E4A">
        <w:rPr>
          <w:rFonts w:cstheme="minorHAnsi"/>
          <w:spacing w:val="-1"/>
          <w:sz w:val="22"/>
          <w:szCs w:val="22"/>
        </w:rPr>
        <w:br/>
      </w:r>
      <w:r w:rsidR="00666C33" w:rsidRPr="0077632F">
        <w:rPr>
          <w:rFonts w:cstheme="minorHAnsi"/>
          <w:color w:val="000000" w:themeColor="text1"/>
          <w:spacing w:val="-1"/>
          <w:sz w:val="22"/>
          <w:szCs w:val="22"/>
        </w:rPr>
        <w:t xml:space="preserve">Yes. </w:t>
      </w:r>
      <w:r w:rsidR="007B214B" w:rsidRPr="0077632F">
        <w:rPr>
          <w:rFonts w:cstheme="minorHAnsi"/>
          <w:color w:val="000000" w:themeColor="text1"/>
          <w:spacing w:val="-1"/>
          <w:sz w:val="22"/>
          <w:szCs w:val="22"/>
        </w:rPr>
        <w:t xml:space="preserve">Child-resistant packaging is an essential strategy to limit the risk of children accessing batteries, especially fully-charged new batteries. </w:t>
      </w:r>
      <w:r w:rsidR="007B214B" w:rsidRPr="0077632F">
        <w:rPr>
          <w:rFonts w:cstheme="minorHAnsi"/>
          <w:color w:val="000000" w:themeColor="text1"/>
          <w:spacing w:val="-1"/>
          <w:sz w:val="22"/>
          <w:szCs w:val="22"/>
        </w:rPr>
        <w:br/>
      </w:r>
      <w:r w:rsidR="007B214B" w:rsidRPr="0077632F">
        <w:rPr>
          <w:rFonts w:cstheme="minorHAnsi"/>
          <w:color w:val="000000" w:themeColor="text1"/>
          <w:spacing w:val="-1"/>
          <w:sz w:val="22"/>
          <w:szCs w:val="22"/>
        </w:rPr>
        <w:br/>
        <w:t xml:space="preserve">Labelling is also vital to help with consumer awareness and education. With young children most at risk, constant alerts </w:t>
      </w:r>
      <w:r w:rsidR="00D0238C" w:rsidRPr="0077632F">
        <w:rPr>
          <w:rFonts w:cstheme="minorHAnsi"/>
          <w:color w:val="000000" w:themeColor="text1"/>
          <w:spacing w:val="-1"/>
          <w:sz w:val="22"/>
          <w:szCs w:val="22"/>
        </w:rPr>
        <w:t xml:space="preserve">and reminders </w:t>
      </w:r>
      <w:r w:rsidR="007B214B" w:rsidRPr="0077632F">
        <w:rPr>
          <w:rFonts w:cstheme="minorHAnsi"/>
          <w:color w:val="000000" w:themeColor="text1"/>
          <w:spacing w:val="-1"/>
          <w:sz w:val="22"/>
          <w:szCs w:val="22"/>
        </w:rPr>
        <w:t xml:space="preserve">need to reach </w:t>
      </w:r>
      <w:r w:rsidR="007B214B" w:rsidRPr="0077632F">
        <w:rPr>
          <w:rFonts w:cstheme="minorHAnsi"/>
          <w:b/>
          <w:bCs/>
          <w:color w:val="000000" w:themeColor="text1"/>
          <w:spacing w:val="-1"/>
          <w:sz w:val="22"/>
          <w:szCs w:val="22"/>
        </w:rPr>
        <w:t>new</w:t>
      </w:r>
      <w:r w:rsidR="007B214B" w:rsidRPr="0077632F">
        <w:rPr>
          <w:rFonts w:cstheme="minorHAnsi"/>
          <w:color w:val="000000" w:themeColor="text1"/>
          <w:spacing w:val="-1"/>
          <w:sz w:val="22"/>
          <w:szCs w:val="22"/>
        </w:rPr>
        <w:t xml:space="preserve"> cohorts of parents and caregivers.  </w:t>
      </w:r>
      <w:r w:rsidR="00312CA5" w:rsidRPr="0077632F">
        <w:rPr>
          <w:rFonts w:cstheme="minorHAnsi"/>
          <w:color w:val="000000" w:themeColor="text1"/>
          <w:spacing w:val="-1"/>
          <w:sz w:val="22"/>
          <w:szCs w:val="22"/>
        </w:rPr>
        <w:br/>
      </w:r>
      <w:r w:rsidR="00312CA5" w:rsidRPr="0077632F">
        <w:rPr>
          <w:rFonts w:cstheme="minorHAnsi"/>
          <w:color w:val="000000" w:themeColor="text1"/>
          <w:spacing w:val="-1"/>
          <w:sz w:val="22"/>
          <w:szCs w:val="22"/>
        </w:rPr>
        <w:br/>
        <w:t xml:space="preserve">Labelling also </w:t>
      </w:r>
      <w:r w:rsidR="007B214B" w:rsidRPr="0077632F">
        <w:rPr>
          <w:rFonts w:cstheme="minorHAnsi"/>
          <w:color w:val="000000" w:themeColor="text1"/>
          <w:spacing w:val="-1"/>
          <w:sz w:val="22"/>
          <w:szCs w:val="22"/>
        </w:rPr>
        <w:t xml:space="preserve">allows consumers to select </w:t>
      </w:r>
      <w:r w:rsidR="00312CA5" w:rsidRPr="0077632F">
        <w:rPr>
          <w:rFonts w:cstheme="minorHAnsi"/>
          <w:color w:val="000000" w:themeColor="text1"/>
          <w:spacing w:val="-1"/>
          <w:sz w:val="22"/>
          <w:szCs w:val="22"/>
        </w:rPr>
        <w:t xml:space="preserve">products with alternative power sources or battery types. </w:t>
      </w:r>
    </w:p>
    <w:p w:rsidR="007D78D7" w:rsidRPr="0077632F" w:rsidRDefault="003F7F6A" w:rsidP="00163F37">
      <w:pPr>
        <w:kinsoku w:val="0"/>
        <w:overflowPunct w:val="0"/>
        <w:spacing w:before="125"/>
        <w:ind w:left="284" w:right="144"/>
        <w:textAlignment w:val="baseline"/>
        <w:rPr>
          <w:rFonts w:cstheme="minorHAnsi"/>
          <w:color w:val="000000" w:themeColor="text1"/>
          <w:spacing w:val="-1"/>
          <w:sz w:val="22"/>
          <w:szCs w:val="22"/>
        </w:rPr>
      </w:pPr>
      <w:r w:rsidRPr="0077632F">
        <w:rPr>
          <w:rFonts w:cstheme="minorHAnsi"/>
          <w:color w:val="000000" w:themeColor="text1"/>
          <w:spacing w:val="-1"/>
          <w:sz w:val="22"/>
          <w:szCs w:val="22"/>
        </w:rPr>
        <w:t>As a product hazard, button batteries have widespread penetration throughout the community. Product labelling, marking and other consumer information form part of a suite of measures and</w:t>
      </w:r>
      <w:r w:rsidR="00D0238C" w:rsidRPr="0077632F">
        <w:rPr>
          <w:rFonts w:cstheme="minorHAnsi"/>
          <w:color w:val="000000" w:themeColor="text1"/>
          <w:spacing w:val="-1"/>
          <w:sz w:val="22"/>
          <w:szCs w:val="22"/>
        </w:rPr>
        <w:t>,</w:t>
      </w:r>
      <w:r w:rsidRPr="0077632F">
        <w:rPr>
          <w:rFonts w:cstheme="minorHAnsi"/>
          <w:color w:val="000000" w:themeColor="text1"/>
          <w:spacing w:val="-1"/>
          <w:sz w:val="22"/>
          <w:szCs w:val="22"/>
        </w:rPr>
        <w:t xml:space="preserve"> </w:t>
      </w:r>
      <w:r w:rsidR="00D0238C" w:rsidRPr="0077632F">
        <w:rPr>
          <w:rFonts w:cstheme="minorHAnsi"/>
          <w:color w:val="000000" w:themeColor="text1"/>
          <w:spacing w:val="-1"/>
          <w:sz w:val="22"/>
          <w:szCs w:val="22"/>
        </w:rPr>
        <w:t xml:space="preserve">especially </w:t>
      </w:r>
      <w:r w:rsidRPr="0077632F">
        <w:rPr>
          <w:rFonts w:cstheme="minorHAnsi"/>
          <w:color w:val="000000" w:themeColor="text1"/>
          <w:spacing w:val="-1"/>
          <w:sz w:val="22"/>
          <w:szCs w:val="22"/>
        </w:rPr>
        <w:t>with button batteries</w:t>
      </w:r>
      <w:r w:rsidR="00D0238C" w:rsidRPr="0077632F">
        <w:rPr>
          <w:rFonts w:cstheme="minorHAnsi"/>
          <w:color w:val="000000" w:themeColor="text1"/>
          <w:spacing w:val="-1"/>
          <w:sz w:val="22"/>
          <w:szCs w:val="22"/>
        </w:rPr>
        <w:t>,</w:t>
      </w:r>
      <w:r w:rsidRPr="0077632F">
        <w:rPr>
          <w:rFonts w:cstheme="minorHAnsi"/>
          <w:color w:val="000000" w:themeColor="text1"/>
          <w:spacing w:val="-1"/>
          <w:sz w:val="22"/>
          <w:szCs w:val="22"/>
        </w:rPr>
        <w:t xml:space="preserve"> remain important even when products are physically compliant. </w:t>
      </w:r>
      <w:r w:rsidR="00B168D3" w:rsidRPr="0077632F">
        <w:rPr>
          <w:rFonts w:cstheme="minorHAnsi"/>
          <w:color w:val="000000" w:themeColor="text1"/>
          <w:spacing w:val="-1"/>
          <w:sz w:val="22"/>
          <w:szCs w:val="22"/>
        </w:rPr>
        <w:t>Constant consumer reminders are needed due to</w:t>
      </w:r>
      <w:r w:rsidRPr="0077632F">
        <w:rPr>
          <w:rFonts w:cstheme="minorHAnsi"/>
          <w:color w:val="000000" w:themeColor="text1"/>
          <w:spacing w:val="-1"/>
          <w:sz w:val="22"/>
          <w:szCs w:val="22"/>
        </w:rPr>
        <w:t xml:space="preserve"> the residual risk posed by loose batteries</w:t>
      </w:r>
      <w:r w:rsidR="00754BEA" w:rsidRPr="0077632F">
        <w:rPr>
          <w:rFonts w:cstheme="minorHAnsi"/>
          <w:color w:val="000000" w:themeColor="text1"/>
          <w:spacing w:val="-1"/>
          <w:sz w:val="22"/>
          <w:szCs w:val="22"/>
        </w:rPr>
        <w:t xml:space="preserve"> and product damage</w:t>
      </w:r>
      <w:r w:rsidR="00C60DC2" w:rsidRPr="0077632F">
        <w:rPr>
          <w:rFonts w:cstheme="minorHAnsi"/>
          <w:color w:val="000000" w:themeColor="text1"/>
          <w:spacing w:val="-1"/>
          <w:sz w:val="22"/>
          <w:szCs w:val="22"/>
        </w:rPr>
        <w:t>,</w:t>
      </w:r>
      <w:r w:rsidRPr="0077632F">
        <w:rPr>
          <w:rFonts w:cstheme="minorHAnsi"/>
          <w:color w:val="000000" w:themeColor="text1"/>
          <w:spacing w:val="-1"/>
          <w:sz w:val="22"/>
          <w:szCs w:val="22"/>
        </w:rPr>
        <w:t xml:space="preserve"> which need</w:t>
      </w:r>
      <w:r w:rsidR="00754BEA" w:rsidRPr="0077632F">
        <w:rPr>
          <w:rFonts w:cstheme="minorHAnsi"/>
          <w:color w:val="000000" w:themeColor="text1"/>
          <w:spacing w:val="-1"/>
          <w:sz w:val="22"/>
          <w:szCs w:val="22"/>
        </w:rPr>
        <w:t>s</w:t>
      </w:r>
      <w:r w:rsidRPr="0077632F">
        <w:rPr>
          <w:rFonts w:cstheme="minorHAnsi"/>
          <w:color w:val="000000" w:themeColor="text1"/>
          <w:spacing w:val="-1"/>
          <w:sz w:val="22"/>
          <w:szCs w:val="22"/>
        </w:rPr>
        <w:t xml:space="preserve"> to </w:t>
      </w:r>
      <w:r w:rsidR="00B168D3" w:rsidRPr="0077632F">
        <w:rPr>
          <w:rFonts w:cstheme="minorHAnsi"/>
          <w:color w:val="000000" w:themeColor="text1"/>
          <w:spacing w:val="-1"/>
          <w:sz w:val="22"/>
          <w:szCs w:val="22"/>
        </w:rPr>
        <w:t xml:space="preserve">be </w:t>
      </w:r>
      <w:r w:rsidRPr="0077632F">
        <w:rPr>
          <w:rFonts w:cstheme="minorHAnsi"/>
          <w:color w:val="000000" w:themeColor="text1"/>
          <w:spacing w:val="-1"/>
          <w:sz w:val="22"/>
          <w:szCs w:val="22"/>
        </w:rPr>
        <w:t>manage</w:t>
      </w:r>
      <w:r w:rsidR="00B168D3" w:rsidRPr="0077632F">
        <w:rPr>
          <w:rFonts w:cstheme="minorHAnsi"/>
          <w:color w:val="000000" w:themeColor="text1"/>
          <w:spacing w:val="-1"/>
          <w:sz w:val="22"/>
          <w:szCs w:val="22"/>
        </w:rPr>
        <w:t>d</w:t>
      </w:r>
      <w:r w:rsidRPr="0077632F">
        <w:rPr>
          <w:rFonts w:cstheme="minorHAnsi"/>
          <w:color w:val="000000" w:themeColor="text1"/>
          <w:spacing w:val="-1"/>
          <w:sz w:val="22"/>
          <w:szCs w:val="22"/>
        </w:rPr>
        <w:t xml:space="preserve"> in homes and elsewhere. </w:t>
      </w:r>
      <w:r w:rsidR="00312CA5" w:rsidRPr="0077632F">
        <w:rPr>
          <w:rFonts w:cstheme="minorHAnsi"/>
          <w:color w:val="000000" w:themeColor="text1"/>
          <w:spacing w:val="-1"/>
          <w:sz w:val="22"/>
          <w:szCs w:val="22"/>
        </w:rPr>
        <w:br/>
      </w:r>
      <w:r w:rsidR="00666C33" w:rsidRPr="0077632F">
        <w:rPr>
          <w:rFonts w:cstheme="minorHAnsi"/>
          <w:color w:val="000000" w:themeColor="text1"/>
          <w:spacing w:val="-1"/>
          <w:sz w:val="22"/>
          <w:szCs w:val="22"/>
        </w:rPr>
        <w:br/>
        <w:t>Yes. The Australian Poisons contact is essential to provide time-critical advice if someone has swallowed a battery. The PIC is established as the primary source of correct advice, but this is not universally understood, with many consumer sites recommending urgent transport to a hospital. Such action may be counterproductive if the hospital doesn’t have the necessary diagnostic equipment</w:t>
      </w:r>
      <w:r w:rsidR="007B214B" w:rsidRPr="0077632F">
        <w:rPr>
          <w:rFonts w:cstheme="minorHAnsi"/>
          <w:color w:val="000000" w:themeColor="text1"/>
          <w:spacing w:val="-1"/>
          <w:sz w:val="22"/>
          <w:szCs w:val="22"/>
        </w:rPr>
        <w:t xml:space="preserve">, or if the patient is in a remote location. </w:t>
      </w:r>
    </w:p>
    <w:p w:rsidR="007D78D7" w:rsidRPr="00465E4A" w:rsidRDefault="007D78D7" w:rsidP="00163F37">
      <w:pPr>
        <w:kinsoku w:val="0"/>
        <w:overflowPunct w:val="0"/>
        <w:spacing w:before="123"/>
        <w:ind w:left="284" w:right="720" w:hanging="360"/>
        <w:textAlignment w:val="baseline"/>
        <w:rPr>
          <w:rFonts w:cstheme="minorHAnsi"/>
          <w:color w:val="538135" w:themeColor="accent6" w:themeShade="BF"/>
          <w:sz w:val="22"/>
          <w:szCs w:val="22"/>
        </w:rPr>
      </w:pPr>
      <w:r w:rsidRPr="009740AC">
        <w:rPr>
          <w:rFonts w:cstheme="minorHAnsi"/>
          <w:i/>
          <w:iCs/>
          <w:color w:val="000000" w:themeColor="text1"/>
          <w:sz w:val="22"/>
          <w:szCs w:val="22"/>
        </w:rPr>
        <w:t>10. If it is your view that child resistant packaging and labelling requirements should be mandated, do you think this should apply to all button batteries regardless of size or chemistry? Please provide the reasons for your response.</w:t>
      </w:r>
      <w:r w:rsidR="00C2485E" w:rsidRPr="009740AC">
        <w:rPr>
          <w:rFonts w:cstheme="minorHAnsi"/>
          <w:i/>
          <w:iCs/>
          <w:color w:val="000000" w:themeColor="text1"/>
          <w:sz w:val="22"/>
          <w:szCs w:val="22"/>
        </w:rPr>
        <w:br/>
      </w:r>
      <w:r w:rsidR="00C2485E" w:rsidRPr="009740AC">
        <w:rPr>
          <w:rFonts w:cstheme="minorHAnsi"/>
          <w:i/>
          <w:iCs/>
          <w:color w:val="000000" w:themeColor="text1"/>
          <w:sz w:val="22"/>
          <w:szCs w:val="22"/>
        </w:rPr>
        <w:br/>
      </w:r>
      <w:r w:rsidR="00B51774" w:rsidRPr="0077632F">
        <w:rPr>
          <w:rFonts w:cstheme="minorHAnsi"/>
          <w:color w:val="000000" w:themeColor="text1"/>
          <w:sz w:val="22"/>
          <w:szCs w:val="22"/>
        </w:rPr>
        <w:t xml:space="preserve">Yes. </w:t>
      </w:r>
      <w:r w:rsidR="00C2485E" w:rsidRPr="0077632F">
        <w:rPr>
          <w:rFonts w:cstheme="minorHAnsi"/>
          <w:color w:val="000000" w:themeColor="text1"/>
          <w:sz w:val="22"/>
          <w:szCs w:val="22"/>
        </w:rPr>
        <w:t>All sizes have the potential to</w:t>
      </w:r>
      <w:r w:rsidR="00C60DC2" w:rsidRPr="0077632F">
        <w:rPr>
          <w:rFonts w:cstheme="minorHAnsi"/>
          <w:color w:val="000000" w:themeColor="text1"/>
          <w:sz w:val="22"/>
          <w:szCs w:val="22"/>
        </w:rPr>
        <w:t>,</w:t>
      </w:r>
      <w:r w:rsidR="00C2485E" w:rsidRPr="0077632F">
        <w:rPr>
          <w:rFonts w:cstheme="minorHAnsi"/>
          <w:color w:val="000000" w:themeColor="text1"/>
          <w:sz w:val="22"/>
          <w:szCs w:val="22"/>
        </w:rPr>
        <w:t xml:space="preserve"> and have been shown to</w:t>
      </w:r>
      <w:r w:rsidR="00B51774" w:rsidRPr="0077632F">
        <w:rPr>
          <w:rFonts w:cstheme="minorHAnsi"/>
          <w:color w:val="000000" w:themeColor="text1"/>
          <w:sz w:val="22"/>
          <w:szCs w:val="22"/>
        </w:rPr>
        <w:t>,</w:t>
      </w:r>
      <w:r w:rsidR="00C2485E" w:rsidRPr="0077632F">
        <w:rPr>
          <w:rFonts w:cstheme="minorHAnsi"/>
          <w:color w:val="000000" w:themeColor="text1"/>
          <w:sz w:val="22"/>
          <w:szCs w:val="22"/>
        </w:rPr>
        <w:t xml:space="preserve"> cause injury.</w:t>
      </w:r>
      <w:r w:rsidR="00C2485E" w:rsidRPr="0077632F">
        <w:rPr>
          <w:rFonts w:cstheme="minorHAnsi"/>
          <w:color w:val="000000" w:themeColor="text1"/>
          <w:sz w:val="22"/>
          <w:szCs w:val="22"/>
        </w:rPr>
        <w:br/>
      </w:r>
      <w:r w:rsidR="00C2485E" w:rsidRPr="0077632F">
        <w:rPr>
          <w:rFonts w:cstheme="minorHAnsi"/>
          <w:color w:val="000000" w:themeColor="text1"/>
          <w:sz w:val="22"/>
          <w:szCs w:val="22"/>
        </w:rPr>
        <w:br/>
      </w:r>
      <w:r w:rsidR="00B51774" w:rsidRPr="0077632F">
        <w:rPr>
          <w:rFonts w:cstheme="minorHAnsi"/>
          <w:color w:val="000000" w:themeColor="text1"/>
          <w:sz w:val="22"/>
          <w:szCs w:val="22"/>
        </w:rPr>
        <w:t>While there is some hazard differential between batteries, it is e</w:t>
      </w:r>
      <w:r w:rsidR="00C2485E" w:rsidRPr="0077632F">
        <w:rPr>
          <w:rFonts w:cstheme="minorHAnsi"/>
          <w:color w:val="000000" w:themeColor="text1"/>
          <w:sz w:val="22"/>
          <w:szCs w:val="22"/>
        </w:rPr>
        <w:t xml:space="preserve">asier for suppliers not to </w:t>
      </w:r>
      <w:r w:rsidR="00B51774" w:rsidRPr="0077632F">
        <w:rPr>
          <w:rFonts w:cstheme="minorHAnsi"/>
          <w:color w:val="000000" w:themeColor="text1"/>
          <w:sz w:val="22"/>
          <w:szCs w:val="22"/>
        </w:rPr>
        <w:t xml:space="preserve">have to </w:t>
      </w:r>
      <w:r w:rsidR="00C2485E" w:rsidRPr="0077632F">
        <w:rPr>
          <w:rFonts w:cstheme="minorHAnsi"/>
          <w:color w:val="000000" w:themeColor="text1"/>
          <w:sz w:val="22"/>
          <w:szCs w:val="22"/>
        </w:rPr>
        <w:t>differentiate</w:t>
      </w:r>
      <w:r w:rsidR="00B51774" w:rsidRPr="0077632F">
        <w:rPr>
          <w:rFonts w:cstheme="minorHAnsi"/>
          <w:color w:val="000000" w:themeColor="text1"/>
          <w:sz w:val="22"/>
          <w:szCs w:val="22"/>
        </w:rPr>
        <w:t>. A</w:t>
      </w:r>
      <w:r w:rsidR="00754BEA" w:rsidRPr="0077632F">
        <w:rPr>
          <w:rFonts w:cstheme="minorHAnsi"/>
          <w:color w:val="000000" w:themeColor="text1"/>
          <w:sz w:val="22"/>
          <w:szCs w:val="22"/>
        </w:rPr>
        <w:t>n unduly</w:t>
      </w:r>
      <w:r w:rsidR="00B51774" w:rsidRPr="0077632F">
        <w:rPr>
          <w:rFonts w:cstheme="minorHAnsi"/>
          <w:color w:val="000000" w:themeColor="text1"/>
          <w:sz w:val="22"/>
          <w:szCs w:val="22"/>
        </w:rPr>
        <w:t xml:space="preserve"> complex standard can compromise compliance due to supplier confusion. </w:t>
      </w:r>
      <w:r w:rsidR="00C2485E" w:rsidRPr="0077632F">
        <w:rPr>
          <w:rFonts w:cstheme="minorHAnsi"/>
          <w:color w:val="000000" w:themeColor="text1"/>
          <w:sz w:val="22"/>
          <w:szCs w:val="22"/>
        </w:rPr>
        <w:br/>
      </w:r>
      <w:r w:rsidR="00C2485E" w:rsidRPr="0077632F">
        <w:rPr>
          <w:rFonts w:cstheme="minorHAnsi"/>
          <w:color w:val="000000" w:themeColor="text1"/>
          <w:sz w:val="22"/>
          <w:szCs w:val="22"/>
        </w:rPr>
        <w:br/>
        <w:t xml:space="preserve">Regulators and suppliers can nonetheless discriminate in their remedial actions as necessary (as indicated in the ACCC surveillance guide attached to the Issues Paper). </w:t>
      </w:r>
    </w:p>
    <w:p w:rsidR="007D78D7" w:rsidRPr="0077632F" w:rsidRDefault="007D78D7" w:rsidP="00163F37">
      <w:pPr>
        <w:kinsoku w:val="0"/>
        <w:overflowPunct w:val="0"/>
        <w:spacing w:before="124"/>
        <w:ind w:left="284" w:right="288" w:hanging="360"/>
        <w:textAlignment w:val="baseline"/>
        <w:rPr>
          <w:rFonts w:cstheme="minorHAnsi"/>
          <w:color w:val="000000" w:themeColor="text1"/>
          <w:sz w:val="22"/>
          <w:szCs w:val="22"/>
        </w:rPr>
      </w:pPr>
      <w:r w:rsidRPr="009740AC">
        <w:rPr>
          <w:rFonts w:cstheme="minorHAnsi"/>
          <w:i/>
          <w:iCs/>
          <w:color w:val="000000" w:themeColor="text1"/>
          <w:sz w:val="22"/>
          <w:szCs w:val="22"/>
        </w:rPr>
        <w:lastRenderedPageBreak/>
        <w:t>11. In your view, should any consumer products containing button batteries be banned from supply in Australia? If yes, please provide details and reasons.</w:t>
      </w:r>
      <w:r w:rsidR="00B51774" w:rsidRPr="009740AC">
        <w:rPr>
          <w:rFonts w:cstheme="minorHAnsi"/>
          <w:i/>
          <w:iCs/>
          <w:color w:val="000000" w:themeColor="text1"/>
          <w:sz w:val="22"/>
          <w:szCs w:val="22"/>
        </w:rPr>
        <w:br/>
      </w:r>
      <w:r w:rsidR="00B51774" w:rsidRPr="00465E4A">
        <w:rPr>
          <w:rFonts w:cstheme="minorHAnsi"/>
          <w:sz w:val="22"/>
          <w:szCs w:val="22"/>
        </w:rPr>
        <w:br/>
      </w:r>
      <w:r w:rsidR="00B51774" w:rsidRPr="0077632F">
        <w:rPr>
          <w:rFonts w:cstheme="minorHAnsi"/>
          <w:color w:val="000000" w:themeColor="text1"/>
          <w:sz w:val="22"/>
          <w:szCs w:val="22"/>
        </w:rPr>
        <w:t xml:space="preserve">No. </w:t>
      </w:r>
    </w:p>
    <w:p w:rsidR="00FE17BE" w:rsidRDefault="007D78D7" w:rsidP="00163F37">
      <w:pPr>
        <w:kinsoku w:val="0"/>
        <w:overflowPunct w:val="0"/>
        <w:spacing w:before="120"/>
        <w:ind w:left="284" w:right="360" w:hanging="360"/>
        <w:textAlignment w:val="baseline"/>
        <w:rPr>
          <w:rFonts w:cstheme="minorHAnsi"/>
          <w:color w:val="000000" w:themeColor="text1"/>
          <w:sz w:val="22"/>
          <w:szCs w:val="22"/>
        </w:rPr>
      </w:pPr>
      <w:r w:rsidRPr="009740AC">
        <w:rPr>
          <w:rFonts w:cstheme="minorHAnsi"/>
          <w:i/>
          <w:iCs/>
          <w:color w:val="000000" w:themeColor="text1"/>
          <w:sz w:val="22"/>
          <w:szCs w:val="22"/>
        </w:rPr>
        <w:t>12. If any of these requirements were mandated in Australia, what additional cost would be imposed on Australian suppliers or a relevant supplier segment?</w:t>
      </w:r>
      <w:r w:rsidR="00B51774" w:rsidRPr="009740AC">
        <w:rPr>
          <w:rFonts w:cstheme="minorHAnsi"/>
          <w:i/>
          <w:iCs/>
          <w:color w:val="000000" w:themeColor="text1"/>
          <w:sz w:val="22"/>
          <w:szCs w:val="22"/>
        </w:rPr>
        <w:br/>
      </w:r>
      <w:r w:rsidR="00B51774" w:rsidRPr="00465E4A">
        <w:rPr>
          <w:rFonts w:cstheme="minorHAnsi"/>
          <w:sz w:val="22"/>
          <w:szCs w:val="22"/>
        </w:rPr>
        <w:br/>
      </w:r>
      <w:r w:rsidR="00B51774" w:rsidRPr="0077632F">
        <w:rPr>
          <w:rFonts w:cstheme="minorHAnsi"/>
          <w:color w:val="000000" w:themeColor="text1"/>
          <w:sz w:val="22"/>
          <w:szCs w:val="22"/>
        </w:rPr>
        <w:t>A</w:t>
      </w:r>
      <w:r w:rsidR="000C013F" w:rsidRPr="0077632F">
        <w:rPr>
          <w:rFonts w:cstheme="minorHAnsi"/>
          <w:color w:val="000000" w:themeColor="text1"/>
          <w:sz w:val="22"/>
          <w:szCs w:val="22"/>
        </w:rPr>
        <w:t>s indicated in response to Question 5,</w:t>
      </w:r>
      <w:r w:rsidR="00B51774" w:rsidRPr="0077632F">
        <w:rPr>
          <w:rFonts w:cstheme="minorHAnsi"/>
          <w:color w:val="000000" w:themeColor="text1"/>
          <w:sz w:val="22"/>
          <w:szCs w:val="22"/>
        </w:rPr>
        <w:t xml:space="preserve"> there would be some short-term costs in terms of product selection, price and availability</w:t>
      </w:r>
      <w:r w:rsidR="00C60DC2" w:rsidRPr="0077632F">
        <w:rPr>
          <w:rFonts w:cstheme="minorHAnsi"/>
          <w:color w:val="000000" w:themeColor="text1"/>
          <w:sz w:val="22"/>
          <w:szCs w:val="22"/>
        </w:rPr>
        <w:t>. However</w:t>
      </w:r>
      <w:r w:rsidR="00B51774" w:rsidRPr="0077632F">
        <w:rPr>
          <w:rFonts w:cstheme="minorHAnsi"/>
          <w:color w:val="000000" w:themeColor="text1"/>
          <w:sz w:val="22"/>
          <w:szCs w:val="22"/>
        </w:rPr>
        <w:t xml:space="preserve"> I believe that enough product exists that already complies with the Code/Guideline such as to allow importers to source compliant product without undue impost. In the longer term, a mandatory standard would lead to lower-priced products being compliant by design.</w:t>
      </w:r>
      <w:r w:rsidR="00FE17BE">
        <w:rPr>
          <w:rFonts w:cstheme="minorHAnsi"/>
          <w:color w:val="000000" w:themeColor="text1"/>
          <w:sz w:val="22"/>
          <w:szCs w:val="22"/>
        </w:rPr>
        <w:br/>
      </w:r>
    </w:p>
    <w:p w:rsidR="007D78D7" w:rsidRPr="00FE17BE" w:rsidRDefault="007D78D7" w:rsidP="00163F37">
      <w:pPr>
        <w:kinsoku w:val="0"/>
        <w:overflowPunct w:val="0"/>
        <w:spacing w:before="120"/>
        <w:ind w:left="284" w:right="360" w:hanging="360"/>
        <w:textAlignment w:val="baseline"/>
        <w:rPr>
          <w:rFonts w:cstheme="minorHAnsi"/>
          <w:sz w:val="22"/>
          <w:szCs w:val="22"/>
        </w:rPr>
      </w:pPr>
      <w:r w:rsidRPr="00FE17BE">
        <w:rPr>
          <w:rFonts w:cstheme="minorHAnsi"/>
          <w:i/>
          <w:iCs/>
          <w:color w:val="000000" w:themeColor="text1"/>
          <w:sz w:val="22"/>
          <w:szCs w:val="22"/>
        </w:rPr>
        <w:t>13. If you are a supplier, what information can you provide on the actual or likely cost of</w:t>
      </w:r>
    </w:p>
    <w:p w:rsidR="007D78D7" w:rsidRPr="00FE17BE" w:rsidRDefault="007D78D7" w:rsidP="00163F37">
      <w:pPr>
        <w:kinsoku w:val="0"/>
        <w:overflowPunct w:val="0"/>
        <w:ind w:left="284" w:right="432"/>
        <w:textAlignment w:val="baseline"/>
        <w:rPr>
          <w:rFonts w:cstheme="minorHAnsi"/>
          <w:i/>
          <w:iCs/>
          <w:color w:val="000000" w:themeColor="text1"/>
          <w:sz w:val="22"/>
          <w:szCs w:val="22"/>
        </w:rPr>
      </w:pPr>
      <w:r w:rsidRPr="00FE17BE">
        <w:rPr>
          <w:rFonts w:cstheme="minorHAnsi"/>
          <w:i/>
          <w:iCs/>
          <w:color w:val="000000" w:themeColor="text1"/>
          <w:sz w:val="22"/>
          <w:szCs w:val="22"/>
        </w:rPr>
        <w:t>implementing the safety standard and information standard outlined in section 19.2 for button batteries and for products that you sell?</w:t>
      </w:r>
    </w:p>
    <w:p w:rsidR="0077632F" w:rsidRDefault="0077632F" w:rsidP="00163F37">
      <w:pPr>
        <w:kinsoku w:val="0"/>
        <w:overflowPunct w:val="0"/>
        <w:ind w:left="284" w:right="432"/>
        <w:textAlignment w:val="baseline"/>
        <w:rPr>
          <w:rFonts w:cstheme="minorHAnsi"/>
          <w:sz w:val="22"/>
          <w:szCs w:val="22"/>
        </w:rPr>
      </w:pPr>
    </w:p>
    <w:p w:rsidR="0077632F" w:rsidRDefault="0077632F" w:rsidP="00163F37">
      <w:pPr>
        <w:kinsoku w:val="0"/>
        <w:overflowPunct w:val="0"/>
        <w:ind w:left="284" w:right="432"/>
        <w:textAlignment w:val="baseline"/>
        <w:rPr>
          <w:rFonts w:cstheme="minorHAnsi"/>
          <w:sz w:val="22"/>
          <w:szCs w:val="22"/>
        </w:rPr>
      </w:pPr>
      <w:r>
        <w:rPr>
          <w:rFonts w:cstheme="minorHAnsi"/>
          <w:sz w:val="22"/>
          <w:szCs w:val="22"/>
        </w:rPr>
        <w:t>NA</w:t>
      </w:r>
    </w:p>
    <w:p w:rsidR="0077632F" w:rsidRPr="0077632F" w:rsidRDefault="0077632F" w:rsidP="00163F37">
      <w:pPr>
        <w:kinsoku w:val="0"/>
        <w:overflowPunct w:val="0"/>
        <w:ind w:left="284" w:right="432"/>
        <w:textAlignment w:val="baseline"/>
        <w:rPr>
          <w:rFonts w:cstheme="minorHAnsi"/>
          <w:sz w:val="22"/>
          <w:szCs w:val="22"/>
        </w:rPr>
      </w:pPr>
    </w:p>
    <w:p w:rsidR="00163F37" w:rsidRDefault="007D78D7" w:rsidP="00163F37">
      <w:pPr>
        <w:kinsoku w:val="0"/>
        <w:overflowPunct w:val="0"/>
        <w:spacing w:before="124"/>
        <w:ind w:left="284" w:right="864" w:hanging="360"/>
        <w:textAlignment w:val="baseline"/>
        <w:rPr>
          <w:rFonts w:cstheme="minorHAnsi"/>
          <w:color w:val="538135" w:themeColor="accent6" w:themeShade="BF"/>
          <w:sz w:val="22"/>
          <w:szCs w:val="22"/>
        </w:rPr>
      </w:pPr>
      <w:r w:rsidRPr="009740AC">
        <w:rPr>
          <w:rFonts w:cstheme="minorHAnsi"/>
          <w:i/>
          <w:iCs/>
          <w:color w:val="000000" w:themeColor="text1"/>
          <w:sz w:val="22"/>
          <w:szCs w:val="22"/>
        </w:rPr>
        <w:t>14. Are there any button battery products that you think should be exempted from any mandatory safety or information standards? Please provide reasons why.</w:t>
      </w:r>
      <w:r w:rsidRPr="009740AC">
        <w:rPr>
          <w:rFonts w:cstheme="minorHAnsi"/>
          <w:i/>
          <w:iCs/>
          <w:color w:val="000000" w:themeColor="text1"/>
          <w:sz w:val="22"/>
          <w:szCs w:val="22"/>
        </w:rPr>
        <w:br/>
      </w:r>
      <w:r w:rsidR="00AA7C1D" w:rsidRPr="00465E4A">
        <w:rPr>
          <w:rFonts w:cstheme="minorHAnsi"/>
          <w:sz w:val="22"/>
          <w:szCs w:val="22"/>
        </w:rPr>
        <w:br/>
      </w:r>
      <w:r w:rsidR="00AA7C1D" w:rsidRPr="0077632F">
        <w:rPr>
          <w:rFonts w:cstheme="minorHAnsi"/>
          <w:color w:val="000000" w:themeColor="text1"/>
          <w:sz w:val="22"/>
          <w:szCs w:val="22"/>
        </w:rPr>
        <w:t>No.</w:t>
      </w:r>
      <w:r w:rsidR="00AA7C1D" w:rsidRPr="0077632F">
        <w:rPr>
          <w:rFonts w:cstheme="minorHAnsi"/>
          <w:color w:val="000000" w:themeColor="text1"/>
          <w:sz w:val="22"/>
          <w:szCs w:val="22"/>
        </w:rPr>
        <w:br/>
      </w:r>
    </w:p>
    <w:p w:rsidR="00DE1376" w:rsidRPr="00163F37" w:rsidRDefault="007D78D7" w:rsidP="00163F37">
      <w:pPr>
        <w:kinsoku w:val="0"/>
        <w:overflowPunct w:val="0"/>
        <w:spacing w:before="124"/>
        <w:ind w:left="284" w:right="864" w:hanging="360"/>
        <w:textAlignment w:val="baseline"/>
        <w:rPr>
          <w:rFonts w:cstheme="minorHAnsi"/>
          <w:color w:val="538135" w:themeColor="accent6" w:themeShade="BF"/>
          <w:sz w:val="22"/>
          <w:szCs w:val="22"/>
        </w:rPr>
      </w:pPr>
      <w:r w:rsidRPr="009740AC">
        <w:rPr>
          <w:rFonts w:cstheme="minorHAnsi"/>
          <w:i/>
          <w:iCs/>
          <w:color w:val="000000" w:themeColor="text1"/>
          <w:sz w:val="22"/>
          <w:szCs w:val="22"/>
        </w:rPr>
        <w:t>15. Please provide any other information you consider may be relevant to the ACCC’s      consideration of these issues.</w:t>
      </w:r>
      <w:r w:rsidR="00AA7C1D" w:rsidRPr="009740AC">
        <w:rPr>
          <w:rFonts w:cstheme="minorHAnsi"/>
          <w:i/>
          <w:iCs/>
          <w:color w:val="000000" w:themeColor="text1"/>
          <w:sz w:val="22"/>
          <w:szCs w:val="22"/>
        </w:rPr>
        <w:br/>
      </w:r>
    </w:p>
    <w:p w:rsidR="00636B99" w:rsidRPr="0077632F" w:rsidRDefault="00636B99" w:rsidP="00163F37">
      <w:pPr>
        <w:ind w:left="284"/>
        <w:rPr>
          <w:rFonts w:cstheme="minorHAnsi"/>
          <w:color w:val="000000" w:themeColor="text1"/>
          <w:sz w:val="22"/>
          <w:szCs w:val="22"/>
        </w:rPr>
      </w:pPr>
      <w:r w:rsidRPr="0077632F">
        <w:rPr>
          <w:rFonts w:cstheme="minorHAnsi"/>
          <w:color w:val="000000" w:themeColor="text1"/>
          <w:sz w:val="22"/>
          <w:szCs w:val="22"/>
          <w:u w:val="single"/>
        </w:rPr>
        <w:t>Capturing all products</w:t>
      </w:r>
      <w:r w:rsidRPr="0077632F">
        <w:rPr>
          <w:rFonts w:cstheme="minorHAnsi"/>
          <w:color w:val="000000" w:themeColor="text1"/>
          <w:sz w:val="22"/>
          <w:szCs w:val="22"/>
        </w:rPr>
        <w:t xml:space="preserve">: In the list of products in Section 4.4, some product categories are left out. Promotional products, and novelties that are supplied as fundraisers, can slip below the radar as they are not sourced as part of the usual consumer market channels. It is important to include such products in the </w:t>
      </w:r>
      <w:r w:rsidR="00516F83" w:rsidRPr="0077632F">
        <w:rPr>
          <w:rFonts w:cstheme="minorHAnsi"/>
          <w:color w:val="000000" w:themeColor="text1"/>
          <w:sz w:val="22"/>
          <w:szCs w:val="22"/>
        </w:rPr>
        <w:t xml:space="preserve">ACCC’s </w:t>
      </w:r>
      <w:r w:rsidRPr="0077632F">
        <w:rPr>
          <w:rFonts w:cstheme="minorHAnsi"/>
          <w:color w:val="000000" w:themeColor="text1"/>
          <w:sz w:val="22"/>
          <w:szCs w:val="22"/>
        </w:rPr>
        <w:t xml:space="preserve">considerations. </w:t>
      </w:r>
    </w:p>
    <w:p w:rsidR="00EA3180" w:rsidRPr="0077632F" w:rsidRDefault="00EA3180" w:rsidP="00163F37">
      <w:pPr>
        <w:ind w:left="284"/>
        <w:rPr>
          <w:rFonts w:cstheme="minorHAnsi"/>
          <w:color w:val="000000" w:themeColor="text1"/>
          <w:sz w:val="22"/>
          <w:szCs w:val="22"/>
        </w:rPr>
      </w:pPr>
    </w:p>
    <w:p w:rsidR="00EA3180" w:rsidRPr="0077632F" w:rsidRDefault="00EA3180" w:rsidP="00163F37">
      <w:pPr>
        <w:ind w:left="284"/>
        <w:rPr>
          <w:rFonts w:cstheme="minorHAnsi"/>
          <w:color w:val="000000" w:themeColor="text1"/>
          <w:sz w:val="22"/>
          <w:szCs w:val="22"/>
        </w:rPr>
      </w:pPr>
      <w:r w:rsidRPr="0077632F">
        <w:rPr>
          <w:rFonts w:cstheme="minorHAnsi"/>
          <w:color w:val="000000" w:themeColor="text1"/>
          <w:sz w:val="22"/>
          <w:szCs w:val="22"/>
          <w:u w:val="single"/>
        </w:rPr>
        <w:t>Safety v Information standard</w:t>
      </w:r>
      <w:r w:rsidRPr="0077632F">
        <w:rPr>
          <w:rFonts w:cstheme="minorHAnsi"/>
          <w:color w:val="000000" w:themeColor="text1"/>
          <w:sz w:val="22"/>
          <w:szCs w:val="22"/>
        </w:rPr>
        <w:t xml:space="preserve">: </w:t>
      </w:r>
      <w:r w:rsidR="00D97C27" w:rsidRPr="0077632F">
        <w:rPr>
          <w:rFonts w:cstheme="minorHAnsi"/>
          <w:color w:val="000000" w:themeColor="text1"/>
          <w:sz w:val="22"/>
          <w:szCs w:val="22"/>
        </w:rPr>
        <w:t xml:space="preserve">Section 19.2 indicates an ACL information standard may be considered </w:t>
      </w:r>
      <w:r w:rsidR="00D97C27" w:rsidRPr="0077632F">
        <w:rPr>
          <w:rFonts w:cstheme="minorHAnsi"/>
          <w:b/>
          <w:bCs/>
          <w:color w:val="000000" w:themeColor="text1"/>
          <w:sz w:val="22"/>
          <w:szCs w:val="22"/>
        </w:rPr>
        <w:t>in addition to</w:t>
      </w:r>
      <w:r w:rsidR="00D97C27" w:rsidRPr="0077632F">
        <w:rPr>
          <w:rFonts w:cstheme="minorHAnsi"/>
          <w:color w:val="000000" w:themeColor="text1"/>
          <w:sz w:val="22"/>
          <w:szCs w:val="22"/>
        </w:rPr>
        <w:t xml:space="preserve"> a safety standard. As safety standards can include information specifications, it is unclear why a separate standard would be considered.</w:t>
      </w:r>
    </w:p>
    <w:p w:rsidR="00636B99" w:rsidRPr="0077632F" w:rsidRDefault="00636B99" w:rsidP="00163F37">
      <w:pPr>
        <w:ind w:left="284"/>
        <w:rPr>
          <w:rFonts w:cstheme="minorHAnsi"/>
          <w:color w:val="000000" w:themeColor="text1"/>
          <w:sz w:val="22"/>
          <w:szCs w:val="22"/>
        </w:rPr>
      </w:pPr>
    </w:p>
    <w:p w:rsidR="00671726" w:rsidRPr="0077632F" w:rsidRDefault="00754BEA" w:rsidP="00163F37">
      <w:pPr>
        <w:ind w:left="284"/>
        <w:rPr>
          <w:rFonts w:cstheme="minorHAnsi"/>
          <w:color w:val="000000" w:themeColor="text1"/>
          <w:sz w:val="22"/>
          <w:szCs w:val="22"/>
          <w:u w:val="single"/>
        </w:rPr>
      </w:pPr>
      <w:r w:rsidRPr="0077632F">
        <w:rPr>
          <w:rFonts w:cstheme="minorHAnsi"/>
          <w:color w:val="000000" w:themeColor="text1"/>
          <w:sz w:val="22"/>
          <w:szCs w:val="22"/>
          <w:u w:val="single"/>
        </w:rPr>
        <w:t>Interim actions</w:t>
      </w:r>
      <w:r w:rsidR="00B35F8E" w:rsidRPr="0077632F">
        <w:rPr>
          <w:rFonts w:cstheme="minorHAnsi"/>
          <w:color w:val="000000" w:themeColor="text1"/>
          <w:sz w:val="22"/>
          <w:szCs w:val="22"/>
          <w:u w:val="single"/>
        </w:rPr>
        <w:t xml:space="preserve"> </w:t>
      </w:r>
      <w:r w:rsidR="00EA0F91" w:rsidRPr="0077632F">
        <w:rPr>
          <w:rFonts w:cstheme="minorHAnsi"/>
          <w:color w:val="000000" w:themeColor="text1"/>
          <w:sz w:val="22"/>
          <w:szCs w:val="22"/>
        </w:rPr>
        <w:t xml:space="preserve">Given that the 2016-2018 strategy has been assessed as less than effective, and that serious injuries continue unabated, the ACL agencies need to take immediate action in addition to considering a mandatory standard (which will unlikely take effect for more than 12 months).  </w:t>
      </w:r>
      <w:r w:rsidRPr="0077632F">
        <w:rPr>
          <w:rFonts w:cstheme="minorHAnsi"/>
          <w:color w:val="000000" w:themeColor="text1"/>
          <w:sz w:val="22"/>
          <w:szCs w:val="22"/>
        </w:rPr>
        <w:t xml:space="preserve">I ask that the actions outlined in my Introductory remarks be given due consideration. </w:t>
      </w:r>
    </w:p>
    <w:p w:rsidR="00671726" w:rsidRPr="0077632F" w:rsidRDefault="00671726" w:rsidP="00163F37">
      <w:pPr>
        <w:ind w:left="284"/>
        <w:rPr>
          <w:rFonts w:cstheme="minorHAnsi"/>
          <w:color w:val="000000" w:themeColor="text1"/>
          <w:sz w:val="22"/>
          <w:szCs w:val="22"/>
        </w:rPr>
      </w:pPr>
    </w:p>
    <w:p w:rsidR="00050A7E" w:rsidRDefault="00050A7E" w:rsidP="00163F37">
      <w:pPr>
        <w:ind w:left="284"/>
        <w:rPr>
          <w:rFonts w:cstheme="minorHAnsi"/>
          <w:color w:val="538135" w:themeColor="accent6" w:themeShade="BF"/>
          <w:sz w:val="22"/>
          <w:szCs w:val="22"/>
        </w:rPr>
      </w:pPr>
    </w:p>
    <w:p w:rsidR="00050A7E" w:rsidRDefault="00050A7E" w:rsidP="00163F37">
      <w:pPr>
        <w:ind w:left="284"/>
        <w:rPr>
          <w:rFonts w:cstheme="minorHAnsi"/>
          <w:color w:val="538135" w:themeColor="accent6" w:themeShade="BF"/>
          <w:sz w:val="22"/>
          <w:szCs w:val="22"/>
        </w:rPr>
      </w:pPr>
    </w:p>
    <w:p w:rsidR="00571FB5" w:rsidRPr="00465E4A" w:rsidRDefault="00571FB5">
      <w:pPr>
        <w:rPr>
          <w:rFonts w:cstheme="minorHAnsi"/>
          <w:i/>
          <w:iCs/>
          <w:color w:val="538135" w:themeColor="accent6" w:themeShade="BF"/>
          <w:sz w:val="22"/>
          <w:szCs w:val="22"/>
        </w:rPr>
      </w:pPr>
    </w:p>
    <w:p w:rsidR="00571FB5" w:rsidRPr="00465E4A" w:rsidRDefault="00571FB5">
      <w:pPr>
        <w:rPr>
          <w:rFonts w:cstheme="minorHAnsi"/>
          <w:color w:val="538135" w:themeColor="accent6" w:themeShade="BF"/>
          <w:sz w:val="22"/>
          <w:szCs w:val="22"/>
        </w:rPr>
      </w:pPr>
    </w:p>
    <w:p w:rsidR="00995FBF" w:rsidRPr="00465E4A" w:rsidRDefault="00995FBF">
      <w:pPr>
        <w:rPr>
          <w:rFonts w:cstheme="minorHAnsi"/>
          <w:color w:val="538135" w:themeColor="accent6" w:themeShade="BF"/>
          <w:sz w:val="22"/>
          <w:szCs w:val="22"/>
        </w:rPr>
      </w:pPr>
    </w:p>
    <w:p w:rsidR="00F646ED" w:rsidRPr="00465E4A" w:rsidRDefault="00F646ED">
      <w:pPr>
        <w:rPr>
          <w:rFonts w:cstheme="minorHAnsi"/>
          <w:color w:val="538135" w:themeColor="accent6" w:themeShade="BF"/>
          <w:sz w:val="22"/>
          <w:szCs w:val="22"/>
        </w:rPr>
      </w:pPr>
    </w:p>
    <w:sectPr w:rsidR="00F646ED" w:rsidRPr="00465E4A" w:rsidSect="00604B57">
      <w:footerReference w:type="even" r:id="rId15"/>
      <w:footerReference w:type="default" r:id="rId16"/>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6948" w:rsidRDefault="00846948" w:rsidP="00A279CC">
      <w:r>
        <w:separator/>
      </w:r>
    </w:p>
  </w:endnote>
  <w:endnote w:type="continuationSeparator" w:id="0">
    <w:p w:rsidR="00846948" w:rsidRDefault="00846948" w:rsidP="00A2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315608605"/>
      <w:docPartObj>
        <w:docPartGallery w:val="Page Numbers (Bottom of Page)"/>
        <w:docPartUnique/>
      </w:docPartObj>
    </w:sdtPr>
    <w:sdtEndPr>
      <w:rPr>
        <w:rStyle w:val="PageNumber"/>
      </w:rPr>
    </w:sdtEndPr>
    <w:sdtContent>
      <w:p w:rsidR="00A279CC" w:rsidRDefault="00A279CC" w:rsidP="00CC4C9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A279CC" w:rsidRDefault="00A279CC" w:rsidP="00A279C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89261312"/>
      <w:docPartObj>
        <w:docPartGallery w:val="Page Numbers (Bottom of Page)"/>
        <w:docPartUnique/>
      </w:docPartObj>
    </w:sdtPr>
    <w:sdtEndPr>
      <w:rPr>
        <w:rStyle w:val="PageNumber"/>
      </w:rPr>
    </w:sdtEndPr>
    <w:sdtContent>
      <w:p w:rsidR="00CC4C9E" w:rsidRDefault="00CC4C9E" w:rsidP="0038422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CA02DD">
          <w:rPr>
            <w:rStyle w:val="PageNumber"/>
            <w:noProof/>
          </w:rPr>
          <w:t>6</w:t>
        </w:r>
        <w:r>
          <w:rPr>
            <w:rStyle w:val="PageNumber"/>
          </w:rPr>
          <w:fldChar w:fldCharType="end"/>
        </w:r>
      </w:p>
    </w:sdtContent>
  </w:sdt>
  <w:p w:rsidR="00164F90" w:rsidRPr="009740AC" w:rsidRDefault="00164F90" w:rsidP="00CC4C9E">
    <w:pPr>
      <w:pStyle w:val="Footer"/>
      <w:ind w:right="360"/>
      <w:rPr>
        <w:i/>
        <w:iCs/>
        <w:sz w:val="21"/>
        <w:szCs w:val="21"/>
      </w:rPr>
    </w:pPr>
    <w:r w:rsidRPr="009740AC">
      <w:rPr>
        <w:i/>
        <w:iCs/>
        <w:sz w:val="21"/>
        <w:szCs w:val="21"/>
      </w:rPr>
      <w:t>Gail Greatorex, Owner and Principal, Product Safety Solutions</w:t>
    </w:r>
  </w:p>
  <w:p w:rsidR="00BE6CCF" w:rsidRPr="009740AC" w:rsidRDefault="00BE6CCF">
    <w:pPr>
      <w:pStyle w:val="Footer"/>
      <w:rPr>
        <w:i/>
        <w:iCs/>
        <w:sz w:val="21"/>
        <w:szCs w:val="21"/>
      </w:rPr>
    </w:pPr>
    <w:r w:rsidRPr="009740AC">
      <w:rPr>
        <w:i/>
        <w:iCs/>
        <w:sz w:val="21"/>
        <w:szCs w:val="21"/>
      </w:rPr>
      <w:t>Response to Button Battery Safety Issues Paper, 27 September 2019</w:t>
    </w:r>
  </w:p>
  <w:p w:rsidR="00A279CC" w:rsidRPr="009740AC" w:rsidRDefault="00A279CC" w:rsidP="00A279CC">
    <w:pPr>
      <w:pStyle w:val="Footer"/>
      <w:ind w:right="360"/>
      <w:rPr>
        <w:i/>
        <w:iCs/>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6948" w:rsidRDefault="00846948" w:rsidP="00A279CC">
      <w:r>
        <w:separator/>
      </w:r>
    </w:p>
  </w:footnote>
  <w:footnote w:type="continuationSeparator" w:id="0">
    <w:p w:rsidR="00846948" w:rsidRDefault="00846948" w:rsidP="00A279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EF067"/>
    <w:multiLevelType w:val="singleLevel"/>
    <w:tmpl w:val="024900A2"/>
    <w:lvl w:ilvl="0">
      <w:start w:val="1"/>
      <w:numFmt w:val="lowerLetter"/>
      <w:lvlText w:val="(%1)"/>
      <w:lvlJc w:val="left"/>
      <w:pPr>
        <w:tabs>
          <w:tab w:val="num" w:pos="864"/>
        </w:tabs>
        <w:ind w:left="504"/>
      </w:pPr>
      <w:rPr>
        <w:rFonts w:ascii="Arial" w:hAnsi="Arial" w:cs="Arial"/>
        <w:snapToGrid/>
        <w:sz w:val="22"/>
        <w:szCs w:val="22"/>
      </w:rPr>
    </w:lvl>
  </w:abstractNum>
  <w:abstractNum w:abstractNumId="1" w15:restartNumberingAfterBreak="0">
    <w:nsid w:val="0E6F61C1"/>
    <w:multiLevelType w:val="multilevel"/>
    <w:tmpl w:val="DE98F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523226"/>
    <w:multiLevelType w:val="hybridMultilevel"/>
    <w:tmpl w:val="E1E6E2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33642F5"/>
    <w:multiLevelType w:val="multilevel"/>
    <w:tmpl w:val="0CE28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47F"/>
    <w:rsid w:val="000000E1"/>
    <w:rsid w:val="0002476F"/>
    <w:rsid w:val="00050A7E"/>
    <w:rsid w:val="000C013F"/>
    <w:rsid w:val="000C5984"/>
    <w:rsid w:val="000E337E"/>
    <w:rsid w:val="00120FB7"/>
    <w:rsid w:val="00133846"/>
    <w:rsid w:val="00135CEE"/>
    <w:rsid w:val="00163F37"/>
    <w:rsid w:val="00164F90"/>
    <w:rsid w:val="00197792"/>
    <w:rsid w:val="001C784B"/>
    <w:rsid w:val="001F6195"/>
    <w:rsid w:val="00216A50"/>
    <w:rsid w:val="0022325A"/>
    <w:rsid w:val="00251016"/>
    <w:rsid w:val="002974E9"/>
    <w:rsid w:val="002A0DEA"/>
    <w:rsid w:val="002A491B"/>
    <w:rsid w:val="002B108D"/>
    <w:rsid w:val="002B5FB3"/>
    <w:rsid w:val="002C06B0"/>
    <w:rsid w:val="002C1D9C"/>
    <w:rsid w:val="002F68C9"/>
    <w:rsid w:val="00304E99"/>
    <w:rsid w:val="00312CA5"/>
    <w:rsid w:val="003236A6"/>
    <w:rsid w:val="0032572E"/>
    <w:rsid w:val="00340F40"/>
    <w:rsid w:val="00342063"/>
    <w:rsid w:val="0036447F"/>
    <w:rsid w:val="00375DA2"/>
    <w:rsid w:val="003842C7"/>
    <w:rsid w:val="00386262"/>
    <w:rsid w:val="003A518D"/>
    <w:rsid w:val="003B1037"/>
    <w:rsid w:val="003F1F58"/>
    <w:rsid w:val="003F306F"/>
    <w:rsid w:val="003F7F6A"/>
    <w:rsid w:val="004159FF"/>
    <w:rsid w:val="00430DC2"/>
    <w:rsid w:val="004536DA"/>
    <w:rsid w:val="00465E4A"/>
    <w:rsid w:val="004758E1"/>
    <w:rsid w:val="004B56E6"/>
    <w:rsid w:val="004D2EEE"/>
    <w:rsid w:val="004E2104"/>
    <w:rsid w:val="004E50DF"/>
    <w:rsid w:val="004F3AF1"/>
    <w:rsid w:val="004F5563"/>
    <w:rsid w:val="005032AF"/>
    <w:rsid w:val="00516F83"/>
    <w:rsid w:val="00520349"/>
    <w:rsid w:val="00571FB5"/>
    <w:rsid w:val="00576E40"/>
    <w:rsid w:val="00590373"/>
    <w:rsid w:val="005B023B"/>
    <w:rsid w:val="005B05B7"/>
    <w:rsid w:val="005F4EE4"/>
    <w:rsid w:val="00604B57"/>
    <w:rsid w:val="00636B99"/>
    <w:rsid w:val="006475BA"/>
    <w:rsid w:val="00666C33"/>
    <w:rsid w:val="00671726"/>
    <w:rsid w:val="006724B1"/>
    <w:rsid w:val="00677FB9"/>
    <w:rsid w:val="006D071E"/>
    <w:rsid w:val="006E0F8A"/>
    <w:rsid w:val="006E57B5"/>
    <w:rsid w:val="006F438D"/>
    <w:rsid w:val="0070133E"/>
    <w:rsid w:val="007272EB"/>
    <w:rsid w:val="00754BEA"/>
    <w:rsid w:val="007653FD"/>
    <w:rsid w:val="0077632F"/>
    <w:rsid w:val="007863E9"/>
    <w:rsid w:val="007A2EDF"/>
    <w:rsid w:val="007B214B"/>
    <w:rsid w:val="007C08A3"/>
    <w:rsid w:val="007C4B6E"/>
    <w:rsid w:val="007C5868"/>
    <w:rsid w:val="007D6C71"/>
    <w:rsid w:val="007D78D7"/>
    <w:rsid w:val="007E67B0"/>
    <w:rsid w:val="007F0F61"/>
    <w:rsid w:val="007F435F"/>
    <w:rsid w:val="00802490"/>
    <w:rsid w:val="00815E6A"/>
    <w:rsid w:val="00817109"/>
    <w:rsid w:val="0082511C"/>
    <w:rsid w:val="00832FD8"/>
    <w:rsid w:val="00834EBA"/>
    <w:rsid w:val="00841905"/>
    <w:rsid w:val="008468A6"/>
    <w:rsid w:val="00846948"/>
    <w:rsid w:val="008C022B"/>
    <w:rsid w:val="008C6BB2"/>
    <w:rsid w:val="008C7001"/>
    <w:rsid w:val="008F1297"/>
    <w:rsid w:val="008F4FE6"/>
    <w:rsid w:val="0091091C"/>
    <w:rsid w:val="0091627E"/>
    <w:rsid w:val="00956C93"/>
    <w:rsid w:val="00972DF1"/>
    <w:rsid w:val="009740AC"/>
    <w:rsid w:val="0099249C"/>
    <w:rsid w:val="00995FBF"/>
    <w:rsid w:val="009972F2"/>
    <w:rsid w:val="009B4283"/>
    <w:rsid w:val="009C6E24"/>
    <w:rsid w:val="009D4B48"/>
    <w:rsid w:val="009D58B6"/>
    <w:rsid w:val="00A279CC"/>
    <w:rsid w:val="00A3184E"/>
    <w:rsid w:val="00AA7C1D"/>
    <w:rsid w:val="00AB099D"/>
    <w:rsid w:val="00AB5F2A"/>
    <w:rsid w:val="00AC36C7"/>
    <w:rsid w:val="00AD23D0"/>
    <w:rsid w:val="00AE39B3"/>
    <w:rsid w:val="00AE7C6A"/>
    <w:rsid w:val="00AF3392"/>
    <w:rsid w:val="00AF6780"/>
    <w:rsid w:val="00B168D3"/>
    <w:rsid w:val="00B16E81"/>
    <w:rsid w:val="00B2524E"/>
    <w:rsid w:val="00B35F8E"/>
    <w:rsid w:val="00B51774"/>
    <w:rsid w:val="00B8255D"/>
    <w:rsid w:val="00B96BB2"/>
    <w:rsid w:val="00BB160A"/>
    <w:rsid w:val="00BE6CCF"/>
    <w:rsid w:val="00C2485E"/>
    <w:rsid w:val="00C34A93"/>
    <w:rsid w:val="00C60DC2"/>
    <w:rsid w:val="00CA02DD"/>
    <w:rsid w:val="00CC4C9E"/>
    <w:rsid w:val="00CF18F4"/>
    <w:rsid w:val="00CF392D"/>
    <w:rsid w:val="00CF68AF"/>
    <w:rsid w:val="00D0238C"/>
    <w:rsid w:val="00D211E0"/>
    <w:rsid w:val="00D24E17"/>
    <w:rsid w:val="00D352B6"/>
    <w:rsid w:val="00D65A44"/>
    <w:rsid w:val="00D97C27"/>
    <w:rsid w:val="00DC56BE"/>
    <w:rsid w:val="00DE1376"/>
    <w:rsid w:val="00DE45EF"/>
    <w:rsid w:val="00E10B5C"/>
    <w:rsid w:val="00EA0F91"/>
    <w:rsid w:val="00EA3180"/>
    <w:rsid w:val="00EB3D38"/>
    <w:rsid w:val="00EE3ED5"/>
    <w:rsid w:val="00F22677"/>
    <w:rsid w:val="00F403CC"/>
    <w:rsid w:val="00F425B6"/>
    <w:rsid w:val="00F646ED"/>
    <w:rsid w:val="00F65317"/>
    <w:rsid w:val="00F84D61"/>
    <w:rsid w:val="00F932B6"/>
    <w:rsid w:val="00F963F3"/>
    <w:rsid w:val="00FA63C2"/>
    <w:rsid w:val="00FC0C4C"/>
    <w:rsid w:val="00FC7C3E"/>
    <w:rsid w:val="00FE1193"/>
    <w:rsid w:val="00FE17BE"/>
    <w:rsid w:val="00FE4380"/>
    <w:rsid w:val="00FF23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2767"/>
  <w15:chartTrackingRefBased/>
  <w15:docId w15:val="{3146E042-69D7-4A46-88F2-27C1301AC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A279CC"/>
    <w:pPr>
      <w:tabs>
        <w:tab w:val="center" w:pos="4513"/>
        <w:tab w:val="right" w:pos="9026"/>
      </w:tabs>
    </w:pPr>
  </w:style>
  <w:style w:type="character" w:customStyle="1" w:styleId="FooterChar">
    <w:name w:val="Footer Char"/>
    <w:basedOn w:val="DefaultParagraphFont"/>
    <w:link w:val="Footer"/>
    <w:uiPriority w:val="99"/>
    <w:rsid w:val="00A279CC"/>
  </w:style>
  <w:style w:type="character" w:styleId="PageNumber">
    <w:name w:val="page number"/>
    <w:basedOn w:val="DefaultParagraphFont"/>
    <w:uiPriority w:val="99"/>
    <w:semiHidden/>
    <w:unhideWhenUsed/>
    <w:rsid w:val="00A279CC"/>
  </w:style>
  <w:style w:type="paragraph" w:styleId="ListParagraph">
    <w:name w:val="List Paragraph"/>
    <w:basedOn w:val="Normal"/>
    <w:uiPriority w:val="34"/>
    <w:qFormat/>
    <w:rsid w:val="002C1D9C"/>
    <w:pPr>
      <w:ind w:left="720"/>
      <w:contextualSpacing/>
    </w:pPr>
  </w:style>
  <w:style w:type="paragraph" w:styleId="BalloonText">
    <w:name w:val="Balloon Text"/>
    <w:basedOn w:val="Normal"/>
    <w:link w:val="BalloonTextChar"/>
    <w:uiPriority w:val="99"/>
    <w:semiHidden/>
    <w:unhideWhenUsed/>
    <w:rsid w:val="00636B9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36B99"/>
    <w:rPr>
      <w:rFonts w:ascii="Times New Roman" w:hAnsi="Times New Roman" w:cs="Times New Roman"/>
      <w:sz w:val="18"/>
      <w:szCs w:val="18"/>
    </w:rPr>
  </w:style>
  <w:style w:type="character" w:styleId="Hyperlink">
    <w:name w:val="Hyperlink"/>
    <w:basedOn w:val="DefaultParagraphFont"/>
    <w:uiPriority w:val="99"/>
    <w:unhideWhenUsed/>
    <w:rsid w:val="00AF6780"/>
    <w:rPr>
      <w:color w:val="0563C1" w:themeColor="hyperlink"/>
      <w:u w:val="single"/>
    </w:rPr>
  </w:style>
  <w:style w:type="character" w:customStyle="1" w:styleId="UnresolvedMention">
    <w:name w:val="Unresolved Mention"/>
    <w:basedOn w:val="DefaultParagraphFont"/>
    <w:uiPriority w:val="99"/>
    <w:rsid w:val="00AF6780"/>
    <w:rPr>
      <w:color w:val="605E5C"/>
      <w:shd w:val="clear" w:color="auto" w:fill="E1DFDD"/>
    </w:rPr>
  </w:style>
  <w:style w:type="paragraph" w:styleId="NormalWeb">
    <w:name w:val="Normal (Web)"/>
    <w:basedOn w:val="Normal"/>
    <w:uiPriority w:val="99"/>
    <w:unhideWhenUsed/>
    <w:rsid w:val="000E337E"/>
    <w:pPr>
      <w:spacing w:before="100" w:beforeAutospacing="1" w:after="100" w:afterAutospacing="1"/>
    </w:pPr>
    <w:rPr>
      <w:rFonts w:ascii="Times New Roman" w:eastAsia="Times New Roman" w:hAnsi="Times New Roman" w:cs="Times New Roman"/>
      <w:lang w:val="en-AU" w:eastAsia="en-GB"/>
    </w:rPr>
  </w:style>
  <w:style w:type="paragraph" w:styleId="Header">
    <w:name w:val="header"/>
    <w:basedOn w:val="Normal"/>
    <w:link w:val="HeaderChar"/>
    <w:uiPriority w:val="99"/>
    <w:unhideWhenUsed/>
    <w:rsid w:val="00164F90"/>
    <w:pPr>
      <w:tabs>
        <w:tab w:val="center" w:pos="4513"/>
        <w:tab w:val="right" w:pos="9026"/>
      </w:tabs>
    </w:pPr>
  </w:style>
  <w:style w:type="character" w:customStyle="1" w:styleId="HeaderChar">
    <w:name w:val="Header Char"/>
    <w:basedOn w:val="DefaultParagraphFont"/>
    <w:link w:val="Header"/>
    <w:uiPriority w:val="99"/>
    <w:rsid w:val="00164F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828547">
      <w:bodyDiv w:val="1"/>
      <w:marLeft w:val="0"/>
      <w:marRight w:val="0"/>
      <w:marTop w:val="0"/>
      <w:marBottom w:val="0"/>
      <w:divBdr>
        <w:top w:val="none" w:sz="0" w:space="0" w:color="auto"/>
        <w:left w:val="none" w:sz="0" w:space="0" w:color="auto"/>
        <w:bottom w:val="none" w:sz="0" w:space="0" w:color="auto"/>
        <w:right w:val="none" w:sz="0" w:space="0" w:color="auto"/>
      </w:divBdr>
      <w:divsChild>
        <w:div w:id="255020392">
          <w:marLeft w:val="0"/>
          <w:marRight w:val="0"/>
          <w:marTop w:val="0"/>
          <w:marBottom w:val="0"/>
          <w:divBdr>
            <w:top w:val="none" w:sz="0" w:space="0" w:color="auto"/>
            <w:left w:val="none" w:sz="0" w:space="0" w:color="auto"/>
            <w:bottom w:val="none" w:sz="0" w:space="0" w:color="auto"/>
            <w:right w:val="none" w:sz="0" w:space="0" w:color="auto"/>
          </w:divBdr>
        </w:div>
        <w:div w:id="695082340">
          <w:marLeft w:val="0"/>
          <w:marRight w:val="0"/>
          <w:marTop w:val="0"/>
          <w:marBottom w:val="0"/>
          <w:divBdr>
            <w:top w:val="none" w:sz="0" w:space="0" w:color="auto"/>
            <w:left w:val="none" w:sz="0" w:space="0" w:color="auto"/>
            <w:bottom w:val="none" w:sz="0" w:space="0" w:color="auto"/>
            <w:right w:val="none" w:sz="0" w:space="0" w:color="auto"/>
          </w:divBdr>
        </w:div>
      </w:divsChild>
    </w:div>
    <w:div w:id="410467298">
      <w:bodyDiv w:val="1"/>
      <w:marLeft w:val="0"/>
      <w:marRight w:val="0"/>
      <w:marTop w:val="0"/>
      <w:marBottom w:val="0"/>
      <w:divBdr>
        <w:top w:val="none" w:sz="0" w:space="0" w:color="auto"/>
        <w:left w:val="none" w:sz="0" w:space="0" w:color="auto"/>
        <w:bottom w:val="none" w:sz="0" w:space="0" w:color="auto"/>
        <w:right w:val="none" w:sz="0" w:space="0" w:color="auto"/>
      </w:divBdr>
      <w:divsChild>
        <w:div w:id="735585758">
          <w:marLeft w:val="0"/>
          <w:marRight w:val="0"/>
          <w:marTop w:val="0"/>
          <w:marBottom w:val="0"/>
          <w:divBdr>
            <w:top w:val="none" w:sz="0" w:space="0" w:color="auto"/>
            <w:left w:val="none" w:sz="0" w:space="0" w:color="auto"/>
            <w:bottom w:val="none" w:sz="0" w:space="0" w:color="auto"/>
            <w:right w:val="none" w:sz="0" w:space="0" w:color="auto"/>
          </w:divBdr>
        </w:div>
        <w:div w:id="1857040146">
          <w:marLeft w:val="0"/>
          <w:marRight w:val="0"/>
          <w:marTop w:val="0"/>
          <w:marBottom w:val="0"/>
          <w:divBdr>
            <w:top w:val="none" w:sz="0" w:space="0" w:color="auto"/>
            <w:left w:val="none" w:sz="0" w:space="0" w:color="auto"/>
            <w:bottom w:val="none" w:sz="0" w:space="0" w:color="auto"/>
            <w:right w:val="none" w:sz="0" w:space="0" w:color="auto"/>
          </w:divBdr>
          <w:divsChild>
            <w:div w:id="836190415">
              <w:marLeft w:val="0"/>
              <w:marRight w:val="0"/>
              <w:marTop w:val="0"/>
              <w:marBottom w:val="0"/>
              <w:divBdr>
                <w:top w:val="none" w:sz="0" w:space="0" w:color="auto"/>
                <w:left w:val="none" w:sz="0" w:space="0" w:color="auto"/>
                <w:bottom w:val="none" w:sz="0" w:space="0" w:color="auto"/>
                <w:right w:val="none" w:sz="0" w:space="0" w:color="auto"/>
              </w:divBdr>
            </w:div>
          </w:divsChild>
        </w:div>
        <w:div w:id="1244685139">
          <w:marLeft w:val="0"/>
          <w:marRight w:val="0"/>
          <w:marTop w:val="0"/>
          <w:marBottom w:val="0"/>
          <w:divBdr>
            <w:top w:val="none" w:sz="0" w:space="0" w:color="auto"/>
            <w:left w:val="none" w:sz="0" w:space="0" w:color="auto"/>
            <w:bottom w:val="none" w:sz="0" w:space="0" w:color="auto"/>
            <w:right w:val="none" w:sz="0" w:space="0" w:color="auto"/>
          </w:divBdr>
        </w:div>
        <w:div w:id="1978220757">
          <w:marLeft w:val="0"/>
          <w:marRight w:val="0"/>
          <w:marTop w:val="0"/>
          <w:marBottom w:val="0"/>
          <w:divBdr>
            <w:top w:val="none" w:sz="0" w:space="0" w:color="auto"/>
            <w:left w:val="none" w:sz="0" w:space="0" w:color="auto"/>
            <w:bottom w:val="none" w:sz="0" w:space="0" w:color="auto"/>
            <w:right w:val="none" w:sz="0" w:space="0" w:color="auto"/>
          </w:divBdr>
          <w:divsChild>
            <w:div w:id="650601048">
              <w:marLeft w:val="0"/>
              <w:marRight w:val="0"/>
              <w:marTop w:val="0"/>
              <w:marBottom w:val="0"/>
              <w:divBdr>
                <w:top w:val="none" w:sz="0" w:space="0" w:color="auto"/>
                <w:left w:val="none" w:sz="0" w:space="0" w:color="auto"/>
                <w:bottom w:val="none" w:sz="0" w:space="0" w:color="auto"/>
                <w:right w:val="none" w:sz="0" w:space="0" w:color="auto"/>
              </w:divBdr>
            </w:div>
          </w:divsChild>
        </w:div>
        <w:div w:id="1450860741">
          <w:marLeft w:val="0"/>
          <w:marRight w:val="0"/>
          <w:marTop w:val="0"/>
          <w:marBottom w:val="0"/>
          <w:divBdr>
            <w:top w:val="none" w:sz="0" w:space="0" w:color="auto"/>
            <w:left w:val="none" w:sz="0" w:space="0" w:color="auto"/>
            <w:bottom w:val="none" w:sz="0" w:space="0" w:color="auto"/>
            <w:right w:val="none" w:sz="0" w:space="0" w:color="auto"/>
          </w:divBdr>
        </w:div>
      </w:divsChild>
    </w:div>
    <w:div w:id="492838561">
      <w:bodyDiv w:val="1"/>
      <w:marLeft w:val="0"/>
      <w:marRight w:val="0"/>
      <w:marTop w:val="0"/>
      <w:marBottom w:val="0"/>
      <w:divBdr>
        <w:top w:val="none" w:sz="0" w:space="0" w:color="auto"/>
        <w:left w:val="none" w:sz="0" w:space="0" w:color="auto"/>
        <w:bottom w:val="none" w:sz="0" w:space="0" w:color="auto"/>
        <w:right w:val="none" w:sz="0" w:space="0" w:color="auto"/>
      </w:divBdr>
    </w:div>
    <w:div w:id="1680932941">
      <w:bodyDiv w:val="1"/>
      <w:marLeft w:val="0"/>
      <w:marRight w:val="0"/>
      <w:marTop w:val="0"/>
      <w:marBottom w:val="0"/>
      <w:divBdr>
        <w:top w:val="none" w:sz="0" w:space="0" w:color="auto"/>
        <w:left w:val="none" w:sz="0" w:space="0" w:color="auto"/>
        <w:bottom w:val="none" w:sz="0" w:space="0" w:color="auto"/>
        <w:right w:val="none" w:sz="0" w:space="0" w:color="auto"/>
      </w:divBdr>
      <w:divsChild>
        <w:div w:id="16125150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oductsafety.gov.au/product-safety-laws/legislation/product-liability" TargetMode="External"/><Relationship Id="rId13" Type="http://schemas.openxmlformats.org/officeDocument/2006/relationships/hyperlink" Target="https://foi.accc.gov.au/risk-assessment-nomograph-guidelines"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productsafetysolutions.com.au/generalsafetyprovision/" TargetMode="External"/><Relationship Id="rId12" Type="http://schemas.openxmlformats.org/officeDocument/2006/relationships/hyperlink" Target="https://www.productsafety.gov.au/products/transport/quad-bike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roductsafety.gov.au/news/thousands-of-homes-remain-at-risk-of-house-fires"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productsafety.gov.au/news/toppling-furniture-and-televisions-anchor-them-and-save-a-child-s-life" TargetMode="External"/><Relationship Id="rId4" Type="http://schemas.openxmlformats.org/officeDocument/2006/relationships/webSettings" Target="webSettings.xml"/><Relationship Id="rId9" Type="http://schemas.openxmlformats.org/officeDocument/2006/relationships/hyperlink" Target="https://www.productsafety.gov.au/recalls/compulsory-takata-airbag-recall/about-the-compulsory-takata-airbag-recall" TargetMode="External"/><Relationship Id="rId14" Type="http://schemas.openxmlformats.org/officeDocument/2006/relationships/hyperlink" Target="https://productsafetysolutions.com.au/button-batteries-the-most-challenging-product-safety-problem-ev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2529</Words>
  <Characters>14416</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Product Safety Solutions</Company>
  <LinksUpToDate>false</LinksUpToDate>
  <CharactersWithSpaces>16912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Gail Greatorex</dc:creator>
  <cp:keywords/>
  <dc:description/>
  <cp:lastModifiedBy>Meadley, Cindy</cp:lastModifiedBy>
  <cp:revision>2</cp:revision>
  <cp:lastPrinted>2019-09-27T00:25:00Z</cp:lastPrinted>
  <dcterms:created xsi:type="dcterms:W3CDTF">2019-10-29T04:54:00Z</dcterms:created>
  <dcterms:modified xsi:type="dcterms:W3CDTF">2019-10-29T04:54:00Z</dcterms:modified>
</cp:coreProperties>
</file>